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234B" w14:textId="569CCB1E" w:rsidR="00073796" w:rsidRPr="000C39F8" w:rsidRDefault="00073796" w:rsidP="002D32CA">
      <w:pPr>
        <w:rPr>
          <w:b/>
          <w:bCs/>
        </w:rPr>
      </w:pPr>
      <w:r w:rsidRPr="000C39F8">
        <w:rPr>
          <w:b/>
          <w:bCs/>
        </w:rPr>
        <w:t xml:space="preserve">NOTES FOR GENERAL CONSTRUCTION </w:t>
      </w:r>
      <w:r w:rsidR="003D0858" w:rsidRPr="000C39F8">
        <w:rPr>
          <w:b/>
          <w:bCs/>
        </w:rPr>
        <w:t xml:space="preserve">(Revised </w:t>
      </w:r>
      <w:r w:rsidR="0027779B" w:rsidRPr="000C39F8">
        <w:rPr>
          <w:b/>
          <w:bCs/>
        </w:rPr>
        <w:t>July 2</w:t>
      </w:r>
      <w:r w:rsidR="000C39F8" w:rsidRPr="000C39F8">
        <w:rPr>
          <w:b/>
          <w:bCs/>
        </w:rPr>
        <w:t>6</w:t>
      </w:r>
      <w:r w:rsidR="003D0858" w:rsidRPr="000C39F8">
        <w:rPr>
          <w:b/>
          <w:bCs/>
        </w:rPr>
        <w:t>, 202</w:t>
      </w:r>
      <w:r w:rsidR="002A4353" w:rsidRPr="000C39F8">
        <w:rPr>
          <w:b/>
          <w:bCs/>
        </w:rPr>
        <w:t>2</w:t>
      </w:r>
      <w:r w:rsidR="003D0858" w:rsidRPr="000C39F8">
        <w:rPr>
          <w:b/>
          <w:bCs/>
        </w:rPr>
        <w:t>)</w:t>
      </w:r>
    </w:p>
    <w:p w14:paraId="7B1D5813" w14:textId="77777777" w:rsidR="00073796" w:rsidRPr="000C39F8" w:rsidRDefault="00073796" w:rsidP="002D32CA"/>
    <w:p w14:paraId="51C99ECC" w14:textId="5BF4FFF7" w:rsidR="002A4353" w:rsidRPr="000C39F8" w:rsidRDefault="00073796" w:rsidP="002A4353">
      <w:pPr>
        <w:pStyle w:val="ListParagraph"/>
        <w:numPr>
          <w:ilvl w:val="0"/>
          <w:numId w:val="12"/>
        </w:numPr>
        <w:ind w:left="360"/>
      </w:pPr>
      <w:r w:rsidRPr="000C39F8">
        <w:t xml:space="preserve">ALL CONSTRUCTION WORK IS TO BE CONSTRUCTED IN ACCORDANCE WITH </w:t>
      </w:r>
      <w:r w:rsidR="00BE0247" w:rsidRPr="000C39F8">
        <w:t xml:space="preserve">THE CURRENT VERSIONS OF </w:t>
      </w:r>
      <w:r w:rsidRPr="000C39F8">
        <w:t>THE PUBLICATIONS "HAWAI'I STANDARD SPECIFICATIONS FOR ROAD AND BRIDGE CONSTRUCTION"</w:t>
      </w:r>
      <w:r w:rsidR="00BE0247" w:rsidRPr="000C39F8">
        <w:t>, THE “</w:t>
      </w:r>
      <w:proofErr w:type="gramStart"/>
      <w:r w:rsidR="00BE0247" w:rsidRPr="000C39F8">
        <w:t>HAWAI‘</w:t>
      </w:r>
      <w:proofErr w:type="gramEnd"/>
      <w:r w:rsidR="00BE0247" w:rsidRPr="000C39F8">
        <w:t xml:space="preserve">I DEPARTMENT OF TRANSPORTATION HIGHWAYS DIVISION STANDARD PLANS”, AND </w:t>
      </w:r>
      <w:r w:rsidRPr="000C39F8">
        <w:t>THE "STANDARD DETAILS FOR PUBLIC WORKS</w:t>
      </w:r>
      <w:r w:rsidR="00181128" w:rsidRPr="000C39F8">
        <w:t xml:space="preserve"> CONSTRUCTION</w:t>
      </w:r>
      <w:r w:rsidRPr="000C39F8">
        <w:t>, CITY AND COUNTY OF HONOLULU, AND THE COUNTIES OF KAUA'I, MAUI, AND HAWAI'I.</w:t>
      </w:r>
      <w:r w:rsidR="00862322" w:rsidRPr="000C39F8">
        <w:t>”</w:t>
      </w:r>
      <w:r w:rsidRPr="000C39F8">
        <w:t xml:space="preserve"> THE STANDARD DETAILS ARE AVAILABLE AT THE COUNTY OF KAUA'I CLERK'S OFFICE. </w:t>
      </w:r>
    </w:p>
    <w:p w14:paraId="5FCEDD4F" w14:textId="77777777" w:rsidR="002A4353" w:rsidRPr="000C39F8" w:rsidRDefault="002A4353" w:rsidP="002A4353">
      <w:pPr>
        <w:pStyle w:val="ListParagraph"/>
        <w:ind w:left="360"/>
      </w:pPr>
    </w:p>
    <w:p w14:paraId="279A9D74" w14:textId="022ECB69" w:rsidR="002A4353" w:rsidRPr="000C39F8" w:rsidRDefault="002A4353" w:rsidP="002A4353">
      <w:pPr>
        <w:pStyle w:val="ListParagraph"/>
        <w:numPr>
          <w:ilvl w:val="0"/>
          <w:numId w:val="12"/>
        </w:numPr>
        <w:ind w:left="360"/>
        <w:rPr>
          <w:caps/>
        </w:rPr>
      </w:pPr>
      <w:r w:rsidRPr="000C39F8">
        <w:rPr>
          <w:caps/>
        </w:rPr>
        <w:t>Approval by the County shall in no way relieve the design engineer of THEIR responsibilities and professional obligations. THEY shall be held responsible for the adequacy of the design and accuracy and completeness of the plans and specifications.  Changes or revisions to correct any deficiencies shall be made by and at the expense of the designer. Such changes and revisions shall require approval by the County.</w:t>
      </w:r>
    </w:p>
    <w:p w14:paraId="7347FEC7" w14:textId="77777777" w:rsidR="00073796" w:rsidRPr="000C39F8" w:rsidRDefault="00073796" w:rsidP="002D32CA"/>
    <w:p w14:paraId="7CFB5F17" w14:textId="51BC7A63" w:rsidR="00073796" w:rsidRPr="000C39F8" w:rsidRDefault="00073796" w:rsidP="009D4CFD">
      <w:pPr>
        <w:pStyle w:val="ListParagraph"/>
        <w:numPr>
          <w:ilvl w:val="0"/>
          <w:numId w:val="12"/>
        </w:numPr>
        <w:ind w:left="360"/>
      </w:pPr>
      <w:r w:rsidRPr="000C39F8">
        <w:t>NO GRADING BETWEEN 7 P.M. TO 7 A.M. ON ANY GIVEN DAY OR ON SATURDAYS, SUNDAYS</w:t>
      </w:r>
      <w:r w:rsidR="0037797A" w:rsidRPr="000C39F8">
        <w:t>,</w:t>
      </w:r>
      <w:r w:rsidRPr="000C39F8">
        <w:t xml:space="preserve"> AND HOLIDAYS WITHOUT WRITTEN PERMISSION FROM THE COUNTY ENGINEER AND THE STATE DEPARTMENT OF HEALTH. </w:t>
      </w:r>
    </w:p>
    <w:p w14:paraId="779F6B3E" w14:textId="77777777" w:rsidR="00073796" w:rsidRPr="000C39F8" w:rsidRDefault="00073796" w:rsidP="002D32CA"/>
    <w:p w14:paraId="34B532E7" w14:textId="0DD459AE" w:rsidR="00073796" w:rsidRPr="000C39F8" w:rsidRDefault="00073796" w:rsidP="009D4CFD">
      <w:pPr>
        <w:pStyle w:val="ListParagraph"/>
        <w:numPr>
          <w:ilvl w:val="0"/>
          <w:numId w:val="12"/>
        </w:numPr>
        <w:ind w:left="360"/>
      </w:pPr>
      <w:r w:rsidRPr="000C39F8">
        <w:t xml:space="preserve">CONTRACTOR TO NOTIFY PUBLIC WORKS DEPARTMENT FIVE (5) BUSINESS DAYS PRIOR TO COMMENCING ANY GRADING WORK. WHEN COMPLETED AND READY FOR FINAL INSPECTION; NOTIFY PUBLIC WORKS DEPARTMENT INSPECTION SECTION. </w:t>
      </w:r>
    </w:p>
    <w:p w14:paraId="7A18A57C" w14:textId="77777777" w:rsidR="00073796" w:rsidRPr="000C39F8" w:rsidRDefault="00073796" w:rsidP="002D32CA"/>
    <w:p w14:paraId="50D7EB69" w14:textId="64EC3C98" w:rsidR="00073796" w:rsidRPr="000C39F8" w:rsidRDefault="00073796" w:rsidP="009D4CFD">
      <w:pPr>
        <w:pStyle w:val="ListParagraph"/>
        <w:numPr>
          <w:ilvl w:val="0"/>
          <w:numId w:val="12"/>
        </w:numPr>
        <w:ind w:left="360"/>
      </w:pPr>
      <w:r w:rsidRPr="000C39F8">
        <w:t>CONSTRUCTION PLANS ARE VALID FOR A PERIOD OF ONE YEAR FROM THE DATE OF APPROVAL. IF CONSTRUCTION DOES NOT COMMENCE WITHIN THE ONE-YEAR TIME FROM THE DATE OF APPROVAL, THE CONSTRUCTION PLANS SHALL BE RESUBMITTED TO ALL REVIEWING AND APPROVING AGENCIES FOR REVIEW, APPROVAL</w:t>
      </w:r>
      <w:r w:rsidR="00862322" w:rsidRPr="000C39F8">
        <w:t>,</w:t>
      </w:r>
      <w:r w:rsidRPr="000C39F8">
        <w:t xml:space="preserve"> AND RECERTIFICATION OF THE PLAN. </w:t>
      </w:r>
    </w:p>
    <w:p w14:paraId="6C2EBCE5" w14:textId="77777777" w:rsidR="00073796" w:rsidRPr="000C39F8" w:rsidRDefault="00073796" w:rsidP="002D32CA"/>
    <w:p w14:paraId="33B980EE" w14:textId="113258E1" w:rsidR="00073796" w:rsidRPr="000C39F8" w:rsidRDefault="00073796" w:rsidP="00994A3E">
      <w:pPr>
        <w:pStyle w:val="ListParagraph"/>
        <w:numPr>
          <w:ilvl w:val="0"/>
          <w:numId w:val="12"/>
        </w:numPr>
        <w:ind w:left="360"/>
      </w:pPr>
      <w:r w:rsidRPr="000C39F8">
        <w:t>ALL GRADING, GRUBBING</w:t>
      </w:r>
      <w:r w:rsidR="00862322" w:rsidRPr="000C39F8">
        <w:t>,</w:t>
      </w:r>
      <w:r w:rsidRPr="000C39F8">
        <w:t xml:space="preserve"> AND STOCKPILING WORK SHALL BE PERFORMED IN ACCORDANCE WITH THE COUNTY OF KAUA'I ORDINANCE NO. 808. </w:t>
      </w:r>
    </w:p>
    <w:p w14:paraId="3CC10ED0" w14:textId="77777777" w:rsidR="00073796" w:rsidRPr="000C39F8" w:rsidRDefault="00073796" w:rsidP="00994A3E">
      <w:pPr>
        <w:ind w:left="360"/>
      </w:pPr>
    </w:p>
    <w:p w14:paraId="2F0FD81C" w14:textId="5DCE3EE2" w:rsidR="00073796" w:rsidRPr="000C39F8" w:rsidRDefault="00073796" w:rsidP="00994A3E">
      <w:pPr>
        <w:pStyle w:val="ListParagraph"/>
        <w:numPr>
          <w:ilvl w:val="0"/>
          <w:numId w:val="12"/>
        </w:numPr>
        <w:ind w:left="360"/>
      </w:pPr>
      <w:r w:rsidRPr="000C39F8">
        <w:t xml:space="preserve">AFTER EACH RAINFALL EVENT, THE CONTRACTOR SHALL REMOVE ALL SILT AND DEBRIS RESULTING FROM HIS WORK AND DEPOSITED IN DRAINAGE FACILITIES, ROADWAYS, AND OTHER AREAS. THE COST INCURRED FOR ANY NECESSARY REMEDIAL ACTION BY THE COUNTY ENGINEER SHALL BE PAYABLE BY THE CONTRACTOR. </w:t>
      </w:r>
    </w:p>
    <w:p w14:paraId="43E9D00A" w14:textId="77777777" w:rsidR="00073796" w:rsidRPr="000C39F8" w:rsidRDefault="00073796" w:rsidP="00994A3E">
      <w:pPr>
        <w:ind w:left="360"/>
      </w:pPr>
    </w:p>
    <w:p w14:paraId="338CC329" w14:textId="7789B51A" w:rsidR="00073796" w:rsidRPr="000C39F8" w:rsidRDefault="00073796" w:rsidP="00994A3E">
      <w:pPr>
        <w:pStyle w:val="ListParagraph"/>
        <w:numPr>
          <w:ilvl w:val="0"/>
          <w:numId w:val="12"/>
        </w:numPr>
        <w:ind w:left="360"/>
      </w:pPr>
      <w:r w:rsidRPr="000C39F8">
        <w:t>DURING CLEANING OPERATIONS, THE CONTRACTOR SHALL SUPPLY A WATER TRUCK FOR DUST CONTROL PURPOSES UNTIL THE VEGETATION HAD RE-</w:t>
      </w:r>
      <w:r w:rsidRPr="000C39F8">
        <w:lastRenderedPageBreak/>
        <w:t xml:space="preserve">ESTABLISHED ITSELF. EXCESS WATER, INCLUDING SILT AND DIRT, SHALL NOT BE ALLOWED TO RUN-OFF THE PROPERTY. </w:t>
      </w:r>
    </w:p>
    <w:p w14:paraId="262554A0" w14:textId="77777777" w:rsidR="00073796" w:rsidRPr="000C39F8" w:rsidRDefault="00073796" w:rsidP="002D32CA"/>
    <w:p w14:paraId="19BC587F" w14:textId="061C4986" w:rsidR="00073796" w:rsidRPr="000C39F8" w:rsidRDefault="00073796" w:rsidP="00994A3E">
      <w:pPr>
        <w:pStyle w:val="ListParagraph"/>
        <w:numPr>
          <w:ilvl w:val="0"/>
          <w:numId w:val="12"/>
        </w:numPr>
        <w:ind w:left="360"/>
      </w:pPr>
      <w:r w:rsidRPr="000C39F8">
        <w:t xml:space="preserve">BENCHMARKS THAT ARE DISTURBED OR DESTROYED SHALL BE RESTORED UNDER A LICENSED LAND SURVEYOR'S DIRECTION. COPIES OF FIELD NOTES, DESCRIPTIONS AND NEW VALUES OF THE NEW BENCHMARK SHALL BE SENT TO THE DEPARTMENT OF PUBLIC WORKS SURVEY SECTION FOR REVIEW AND APPROVAL PRIOR TO FINAL ACCEPTANCE OF THE PROJECT. </w:t>
      </w:r>
    </w:p>
    <w:p w14:paraId="16EFD812" w14:textId="77777777" w:rsidR="00073796" w:rsidRPr="000C39F8" w:rsidRDefault="00073796" w:rsidP="00994A3E">
      <w:pPr>
        <w:ind w:left="360"/>
      </w:pPr>
    </w:p>
    <w:p w14:paraId="7846D1F4" w14:textId="57F16592" w:rsidR="00073796" w:rsidRPr="000C39F8" w:rsidRDefault="00073796" w:rsidP="00994A3E">
      <w:pPr>
        <w:pStyle w:val="ListParagraph"/>
        <w:numPr>
          <w:ilvl w:val="0"/>
          <w:numId w:val="12"/>
        </w:numPr>
        <w:ind w:left="360"/>
      </w:pPr>
      <w:r w:rsidRPr="000C39F8">
        <w:t xml:space="preserve">THE CONTRACTOR SHALL BE RESPONSIBLE FOR ALL OVERTIME AND/OR NIGHT WORK PAYMENTS FOR THE COUNTY'S STAFF AND INSPECTION PERSONNEL INCLUDING CONSULTANTS, WHEN THE CONTRACT REQUIRES OVERTIME OR NIGHT WORK TO BE </w:t>
      </w:r>
      <w:proofErr w:type="gramStart"/>
      <w:r w:rsidRPr="000C39F8">
        <w:t>PERFORMED, OR</w:t>
      </w:r>
      <w:proofErr w:type="gramEnd"/>
      <w:r w:rsidRPr="000C39F8">
        <w:t xml:space="preserve"> DIRECTS THE CONTRACTOR TO WORK ADDITIONAL SHIFTS OR OVERTIME FOR COUNTY'S CONVENIENCE. </w:t>
      </w:r>
    </w:p>
    <w:p w14:paraId="413BBD79" w14:textId="77777777" w:rsidR="00BC1285" w:rsidRPr="000C39F8" w:rsidRDefault="00BC1285" w:rsidP="00994A3E">
      <w:pPr>
        <w:pStyle w:val="ListParagraph"/>
        <w:ind w:left="360"/>
      </w:pPr>
    </w:p>
    <w:p w14:paraId="62D284C1" w14:textId="77777777" w:rsidR="00BC1285" w:rsidRPr="000C39F8" w:rsidRDefault="00BC1285" w:rsidP="00994A3E">
      <w:pPr>
        <w:pStyle w:val="ListParagraph"/>
        <w:numPr>
          <w:ilvl w:val="0"/>
          <w:numId w:val="12"/>
        </w:numPr>
        <w:ind w:left="360"/>
      </w:pPr>
      <w:r w:rsidRPr="000C39F8">
        <w:t xml:space="preserve">BEST MANAGEMENT PRACTICES (BMP'S) SHALL BE EMPLOYED AT ALL TIMES TO THE MAXIMUM EXTENT PRACTICABLE TO PREVENT DAMAGE BY SEDIMENTATION, EROSION OR DUST TO STREAMS, WATERCOURSES, NATURAL </w:t>
      </w:r>
      <w:proofErr w:type="gramStart"/>
      <w:r w:rsidRPr="000C39F8">
        <w:t>AREAS</w:t>
      </w:r>
      <w:proofErr w:type="gramEnd"/>
      <w:r w:rsidRPr="000C39F8">
        <w:t xml:space="preserve"> AND THE PROPERTY OF OTHERS.</w:t>
      </w:r>
    </w:p>
    <w:p w14:paraId="7F0832B1" w14:textId="6B1D1DCF" w:rsidR="00073796" w:rsidRPr="000C39F8" w:rsidRDefault="00073796" w:rsidP="00994A3E">
      <w:pPr>
        <w:ind w:left="360"/>
      </w:pPr>
    </w:p>
    <w:p w14:paraId="23CCC39D" w14:textId="77777777" w:rsidR="00BC1285" w:rsidRPr="000C39F8" w:rsidRDefault="00BC1285" w:rsidP="00994A3E">
      <w:pPr>
        <w:pStyle w:val="ListParagraph"/>
        <w:ind w:left="360"/>
      </w:pPr>
    </w:p>
    <w:p w14:paraId="492B8977" w14:textId="14FC708F" w:rsidR="00BC1285" w:rsidRPr="000C39F8" w:rsidRDefault="00BC1285" w:rsidP="00994A3E">
      <w:pPr>
        <w:pStyle w:val="ListParagraph"/>
        <w:numPr>
          <w:ilvl w:val="0"/>
          <w:numId w:val="12"/>
        </w:numPr>
        <w:ind w:left="360"/>
      </w:pPr>
      <w:r w:rsidRPr="000C39F8">
        <w:t>SURVEYS, AND ALL CONSTRUCTION STAKE OUT FOR MASS GRADING, FINAL ROADWAY AND SHOUL</w:t>
      </w:r>
      <w:r w:rsidR="003702E7" w:rsidRPr="000C39F8">
        <w:t>D</w:t>
      </w:r>
      <w:r w:rsidRPr="000C39F8">
        <w:t>ER IMPROVEMENTS, AND UTILITIES (SEWER, DRAIN, WATER, ELECTRICAL, ETC.) SHALL BE DONE UNDER THE SUPERVISION OF A LAND SURVEYOR LICENSED IN THE STATE OF HAWAI'I.  IF THE CONTRACTOR ELECTS TO PERFORM THE SURVEY AND CONSTRUCTION STAKE OUTS WITHOUT THE SUPERVISION OF A LAND SURVEYOR, THE CONTRACTOR SHALL SUBMIT FINAL AS-BUILT PLANS CERTIFIED BY A LAND SURVEYOR THAT ALL UTILITIES AND ALL GRADING WORK FOR FINAL ROAD AND SHOULDER ELEVATIONS WERE CONSTRUCTED IN THE LOCATION AND ELEVATIONS (</w:t>
      </w:r>
      <w:r w:rsidR="004C77E8" w:rsidRPr="000C39F8">
        <w:t xml:space="preserve">INCLUDED BUT NOT LIMITED TO </w:t>
      </w:r>
      <w:r w:rsidRPr="000C39F8">
        <w:t xml:space="preserve">TOP AND INVERTS FOR UTILITIES) AS </w:t>
      </w:r>
      <w:r w:rsidR="004C77E8" w:rsidRPr="000C39F8">
        <w:t>SHOWN ON THE AS-BUILT PLANS</w:t>
      </w:r>
      <w:r w:rsidRPr="000C39F8">
        <w:t xml:space="preserve"> AND CERTIFIED BY THE DESIGN ENGINEER THAT THE AS-BUILT LOCATION AND ELEVATIONS FOR THE IMPROVEMENTS MEETS MINIMUM DESIGN STANDARDS AND REGULATORY REQUIREMENTS.</w:t>
      </w:r>
    </w:p>
    <w:p w14:paraId="7349FD59" w14:textId="77777777" w:rsidR="00073796" w:rsidRPr="000C39F8" w:rsidRDefault="00073796" w:rsidP="00994A3E">
      <w:pPr>
        <w:ind w:left="360" w:hanging="360"/>
      </w:pPr>
    </w:p>
    <w:p w14:paraId="44B6182C" w14:textId="685EF7B9" w:rsidR="00073796" w:rsidRPr="000C39F8" w:rsidRDefault="00073796" w:rsidP="00994A3E">
      <w:pPr>
        <w:pStyle w:val="ListParagraph"/>
        <w:numPr>
          <w:ilvl w:val="0"/>
          <w:numId w:val="12"/>
        </w:numPr>
        <w:ind w:left="360"/>
      </w:pPr>
      <w:r w:rsidRPr="000C39F8">
        <w:t xml:space="preserve">IF SYSTEM CONDITIONS REQUIRE NON-EMERGENCY </w:t>
      </w:r>
      <w:r w:rsidR="0037797A" w:rsidRPr="000C39F8">
        <w:t>NIGHTTIME</w:t>
      </w:r>
      <w:r w:rsidRPr="000C39F8">
        <w:t xml:space="preserve"> WORK DURING THE AUTUMN SEABIRD FALL SEASON (SEPTEMBER 15 THROUGH DECEMBER 15), USE OF LIGHTING SHALL BE RESTRICTED BETWEEN 9:00 P.M. TO 4:30 A.M. IF LIGHTING OF THE WORK AREA IS REQUIRED IN SUCH SITUATION, ALL LIGHTS SHALL BE SHIELDED (MINIMUM LIGHT SPILL TOWARDS THE SKY) AND DIRECTED DOWNWARDS TO THE MAXIMUM EXTENT PRACTICABLE. MINIMUM REQUIREMENTS FOR LIGHTING BY HIOSH AND OSHA SHALL BE PROVIDED AND ASSURED BY THE CONTRACTOR. THE CONTRACTOR SHALL TRAIN ALL EMPLOYEES WORKING AT NIGHT (RECORDS </w:t>
      </w:r>
      <w:r w:rsidRPr="000C39F8">
        <w:lastRenderedPageBreak/>
        <w:t xml:space="preserve">RETAINED BY THE CONTRACTOR) ON HOW TO HANDLE ANY RETRIEVED DOWNED BIRDS AND SHALL HAVE APPROPRIATE EQUIPMENT AS APPROVED BY SAVE OUR SHEARWATERS (SOS) ON SITE TO HOLD AND TRANSPORT ANY RETRIEVED BIRDS TO AN SOS FACILITY. THIS REQUIREMENT DOES NOT ALLOW LIGHTING AS MAY BE RESTRICTED BY OTHER GOVERNMENT AGENCIES. </w:t>
      </w:r>
    </w:p>
    <w:p w14:paraId="2142B7D7" w14:textId="77777777" w:rsidR="00073796" w:rsidRPr="000C39F8" w:rsidRDefault="00073796" w:rsidP="004C77E8">
      <w:pPr>
        <w:ind w:left="360" w:hanging="360"/>
      </w:pPr>
    </w:p>
    <w:p w14:paraId="0FAD52F5" w14:textId="601B3AD0" w:rsidR="00073796" w:rsidRPr="000C39F8" w:rsidRDefault="00073796" w:rsidP="00994A3E">
      <w:pPr>
        <w:pStyle w:val="ListParagraph"/>
        <w:numPr>
          <w:ilvl w:val="0"/>
          <w:numId w:val="12"/>
        </w:numPr>
        <w:ind w:left="360"/>
      </w:pPr>
      <w:r w:rsidRPr="000C39F8">
        <w:t xml:space="preserve">PRIOR TO STARTING ANY EXCAVATION ACTIVITIES, THE CONTRACTOR SHALL CONTACT THE HAWAI'I ONE CALL CENTER AT 1-866-423-7287. </w:t>
      </w:r>
    </w:p>
    <w:p w14:paraId="42B93803" w14:textId="77777777" w:rsidR="00073796" w:rsidRPr="000C39F8" w:rsidRDefault="00073796" w:rsidP="00994A3E">
      <w:pPr>
        <w:ind w:left="360" w:hanging="360"/>
      </w:pPr>
    </w:p>
    <w:p w14:paraId="53E3BB2E" w14:textId="69FD7CE8" w:rsidR="00073796" w:rsidRPr="000C39F8" w:rsidRDefault="00073796" w:rsidP="00994A3E">
      <w:pPr>
        <w:pStyle w:val="ListParagraph"/>
        <w:numPr>
          <w:ilvl w:val="0"/>
          <w:numId w:val="12"/>
        </w:numPr>
        <w:ind w:left="360"/>
      </w:pPr>
      <w:r w:rsidRPr="000C39F8">
        <w:t xml:space="preserve">PRIOR TO INSTALLATION OF ANY NEW SEWER LINES, DRAIN LINES, MANHOLES, AND STRUCTURES THAT WILL BE TRANSFERRED TO THE COUNTY OR REQUIRED FOR THE SUBDIVISION OF THE PROPERTY, THE CONTRACTOR SHALL HAVE ALL IMPROVEMENTS (MAINS, PIPES, APPURTENANCES AND STRUCTURES) SURVEYED AND STAKED OUT BY A LICENSED PROFESSIONAL LAND SURVEYOR AND THE CONTRACTOR SHALL EXPOSE, VERIFY, AND BACKFILL ALL EXISTING UNDERGROUND UTILITIES AND STRUCTURES IN CLOSE PROXIMITY TO CROSSINGS AND CONNECTIONS PRIOR TO EXCAVATION OF PIPELINE TRENCH. CONTRACTOR SHALL PROVIDE THE LICENSED SURVEYOR CUT SHEET AND PROBING INFORMATION TO THE PUBLIC WORKS ENGINEERING CONSTRUCTION ENGINEER FOR REVIEW AND APPROVAL BEFORE MOVING FORWARD WITH INSTALLATION VIA THE SUBMITTAL REVIEW PROCESS. </w:t>
      </w:r>
    </w:p>
    <w:p w14:paraId="66BD2518" w14:textId="77777777" w:rsidR="00073796" w:rsidRPr="000C39F8" w:rsidRDefault="00073796" w:rsidP="00994A3E">
      <w:pPr>
        <w:ind w:left="360" w:hanging="360"/>
      </w:pPr>
    </w:p>
    <w:p w14:paraId="4F3BC42F" w14:textId="66EED5B4" w:rsidR="00073796" w:rsidRPr="000C39F8" w:rsidRDefault="00073796" w:rsidP="00994A3E">
      <w:pPr>
        <w:pStyle w:val="ListParagraph"/>
        <w:numPr>
          <w:ilvl w:val="0"/>
          <w:numId w:val="12"/>
        </w:numPr>
        <w:ind w:left="360"/>
      </w:pPr>
      <w:r w:rsidRPr="000C39F8">
        <w:t xml:space="preserve">PRIOR TO INSTALLATION OF FINAL ROADWAY IMPROVEMENTS (SUBGRADE, BASE COURSE, AND FINAL CONCRETE OR AC PAVEMENT, CURBS, GUTTERS, SIDEWALK, ETC.) AND/OR ANY NEW RIGHT OF WAY IMPROVEMENTS THAT WILL BE TRANSFERRED TO THE COUNTY OR REQUIRED FOR THE SUBDIVISION OF THE PROPERTY, THE CONTRACTOR SHALL HAVE ALL IMPROVEMENTS SURVEYED AND STAKED OUT BY A LICENSED PROFESSIONAL LAND SURVEYOR AND THE CONTRACTOR SHALL EXPOSE, VERIFY, AND BACKFILL ALL EXISTING UNDERGROUND UTILITIES AND STRUCTURES IN CLOSE PROXIMITY TO CONNECTIONS PRIOR TO ESTABLISHING ROAD SUBGRADE. CONTRACTOR SHALL PROVIDE THE LICENSED SURVEYOR ROAD CENTERLINE (AND/OR CURB OFFSETS) CUT SHEET OF FINAL SUBGRADE TO THE PUBLIC WORKS ENGINEERING CONSTRUCTION ENGINEER FOR REVIEW AND APPROVAL BEFORE MOVING FORWARD WITH THE INSTALLATION VIA THE SUBMITTAL REVIEW PROCESS. </w:t>
      </w:r>
    </w:p>
    <w:p w14:paraId="776C9FEF" w14:textId="77777777" w:rsidR="00073796" w:rsidRPr="000C39F8" w:rsidRDefault="00073796" w:rsidP="00994A3E">
      <w:pPr>
        <w:ind w:left="360" w:hanging="360"/>
      </w:pPr>
    </w:p>
    <w:p w14:paraId="4F50DB53" w14:textId="6A30AF3B" w:rsidR="00073796" w:rsidRPr="000C39F8" w:rsidRDefault="00073796" w:rsidP="00994A3E">
      <w:pPr>
        <w:pStyle w:val="ListParagraph"/>
        <w:numPr>
          <w:ilvl w:val="0"/>
          <w:numId w:val="12"/>
        </w:numPr>
        <w:ind w:left="360"/>
      </w:pPr>
      <w:r w:rsidRPr="000C39F8">
        <w:t xml:space="preserve">THE DEPARTMENT OF PUBLIC WORKS SHALL BE PROVIDED TWENTY (20) WORKING DAYS FOR ALL SUBMITTAL REVIEWS FROM THE TIME OF SUBMISSION BY THE CONTRACTOR. </w:t>
      </w:r>
    </w:p>
    <w:p w14:paraId="11DEF463" w14:textId="77777777" w:rsidR="00073796" w:rsidRPr="000C39F8" w:rsidRDefault="00073796" w:rsidP="00994A3E">
      <w:pPr>
        <w:ind w:left="360" w:hanging="360"/>
      </w:pPr>
    </w:p>
    <w:p w14:paraId="3AC84127" w14:textId="5594AEE1" w:rsidR="00073796" w:rsidRPr="000C39F8" w:rsidRDefault="00073796" w:rsidP="00994A3E">
      <w:pPr>
        <w:pStyle w:val="ListParagraph"/>
        <w:numPr>
          <w:ilvl w:val="0"/>
          <w:numId w:val="12"/>
        </w:numPr>
        <w:ind w:left="360"/>
      </w:pPr>
      <w:r w:rsidRPr="000C39F8">
        <w:t xml:space="preserve">THE DEPARTMENT OF PUBLIC WORKS SHALL HAVE ACCESS TO THE WORK AT ALL TIMES DURING CONSTRUCTION AND SHALL BE FURNISHED WITH EVERY REASONABLE FACILITY (INCLUDING BUT NOT LIMITED TO LAYOUT UNDER </w:t>
      </w:r>
      <w:r w:rsidRPr="000C39F8">
        <w:lastRenderedPageBreak/>
        <w:t xml:space="preserve">THE SUPERVISION OF A LAND SURVEYOR LICENSED IN THE STATE OF HAWAI'I) FOR ASCERTAINING THAT THE MATERIALS USED AND THE WORKMANSHIP ARE IN ACCORDANCE WITH THE REQUIREMENTS OF THE CHAPTER 9 SUBDIVISION ORDINANCE; ORDINANCE NO. 808, ARTICLE 7, GRADING, GRUBBING AND STOCKPILING; AND THE STANDARDS ESTABLISHED BY THE DEPARTMENT OF PUBLIC WORKS. </w:t>
      </w:r>
    </w:p>
    <w:p w14:paraId="330EED55" w14:textId="77777777" w:rsidR="00073796" w:rsidRPr="000C39F8" w:rsidRDefault="00073796" w:rsidP="00994A3E">
      <w:pPr>
        <w:ind w:left="360" w:hanging="360"/>
      </w:pPr>
    </w:p>
    <w:p w14:paraId="2F82AAD8" w14:textId="21B1A905" w:rsidR="00073796" w:rsidRPr="000C39F8" w:rsidRDefault="00073796" w:rsidP="00994A3E">
      <w:pPr>
        <w:pStyle w:val="ListParagraph"/>
        <w:numPr>
          <w:ilvl w:val="0"/>
          <w:numId w:val="12"/>
        </w:numPr>
        <w:ind w:left="360"/>
      </w:pPr>
      <w:r w:rsidRPr="000C39F8">
        <w:t>FOR GRADING WORK EXCEEDING ONE (1) ACRE, WITH EMBANKMENTS IN EXCESS OF FIVE HUNDRED (500) CUBIC YARDS, AND WITH A DEPTH OF MORE THAN FOUR (4) FEET, THE CONTRACTOR SHALL RETAIN THE SERVICES OF A GEOTECHNICAL ENGINEER FOR QUALITY CONTROL. CERTIFICATION FROM THE GEOTECHNICAL ENGINEER SHALL BE SUBMITTED TO THE DEPARTMENT OF PUBLIC WORKS AT THE COMPLETION OF THE GRADING WORK. THE GEOTECHNICAL ENGINEER SHALL CERTIFY THAT THE GRADING WORK MEETS THE REQUIREMENTS OF THE "HAWAI'I STANDARD SPECIFICATIONS FOR ROAD AND BRIDGE CONSTRUCTION, 2005" AND ITS AMENDMENTS; THE "STANDARD DETAILS FOR PUBLIC WORKS CONSTRUCTION, COUNTY OF KAUA'I, CITY AND COUNTY OF HONOLULU, COUNTY OF MAUI, AND THE COUNTY OF HAWAI'I DATED SEPTEMBER 1984" OR AS AMENDED; ORDINANCE NO. 808, ARTICLE 7, GRADING GRUBBING</w:t>
      </w:r>
      <w:r w:rsidR="00862322" w:rsidRPr="000C39F8">
        <w:t>,</w:t>
      </w:r>
      <w:r w:rsidRPr="000C39F8">
        <w:t xml:space="preserve"> AND STOCKPILING; AND THE APPROVED CONSTRUCTION PLANS. THE GEOTECHNICAL ENGINEER SHALL ALSO SUBMIT TEST RESULTS AS REQUESTED BY THE DEPARTMENT OF PUBLIC WORKS. </w:t>
      </w:r>
    </w:p>
    <w:p w14:paraId="26CA9ED4" w14:textId="77777777" w:rsidR="00994FEF" w:rsidRPr="000C39F8" w:rsidRDefault="00994FEF" w:rsidP="00994A3E">
      <w:pPr>
        <w:pStyle w:val="ListParagraph"/>
        <w:ind w:left="360" w:hanging="360"/>
      </w:pPr>
    </w:p>
    <w:p w14:paraId="435D6A2D" w14:textId="700D7C52" w:rsidR="00E665A2" w:rsidRPr="000C39F8" w:rsidRDefault="00994FEF" w:rsidP="00994A3E">
      <w:pPr>
        <w:pStyle w:val="ListParagraph"/>
        <w:numPr>
          <w:ilvl w:val="0"/>
          <w:numId w:val="12"/>
        </w:numPr>
        <w:ind w:left="360"/>
      </w:pPr>
      <w:r w:rsidRPr="000C39F8">
        <w:t>UPON COMPLETION OF CONSTRUCTION, THE CONTRACTOR WILL</w:t>
      </w:r>
      <w:r w:rsidR="00F233AE" w:rsidRPr="000C39F8">
        <w:t xml:space="preserve"> PREPARE AND</w:t>
      </w:r>
      <w:r w:rsidRPr="000C39F8">
        <w:t xml:space="preserve"> CERTIFY AS-BUILT DRAWINGS </w:t>
      </w:r>
      <w:r w:rsidR="00F233AE" w:rsidRPr="000C39F8">
        <w:t xml:space="preserve">THAT </w:t>
      </w:r>
      <w:r w:rsidRPr="000C39F8">
        <w:t xml:space="preserve">REPRESENT ALL CHANGES TO THE ORIGINAL APPROVED CONSTRUCTION PLANS. THE OWNER'S LICENSED DESIGN ENGINEER WILL CERTIFY THAT ALL OF THE CHANGES SHOWN ON THE AS-BUILT DRAWINGS </w:t>
      </w:r>
      <w:r w:rsidR="00F233AE" w:rsidRPr="000C39F8">
        <w:t xml:space="preserve">HAVE BEEN APPROVED BY THE DESIGN ENGINEER AND </w:t>
      </w:r>
      <w:r w:rsidRPr="000C39F8">
        <w:t>MEET MINIMUM STANDARDS IN ACCORDANCE WITH THE REQUIREMENTS OF THE ORIGINAL APPROVED</w:t>
      </w:r>
      <w:r w:rsidR="00022794" w:rsidRPr="000C39F8">
        <w:t xml:space="preserve"> </w:t>
      </w:r>
      <w:r w:rsidRPr="000C39F8">
        <w:t>CONSTRUCTION PLANS.</w:t>
      </w:r>
      <w:r w:rsidR="00022794" w:rsidRPr="000C39F8">
        <w:t xml:space="preserve"> </w:t>
      </w:r>
      <w:r w:rsidR="00E665A2" w:rsidRPr="000C39F8">
        <w:t xml:space="preserve">THE DEPARTMENT OF PUBLIC WORKS MAY REQUIRE EVERY REASONABLE FACILITY </w:t>
      </w:r>
      <w:r w:rsidR="00F233AE" w:rsidRPr="000C39F8">
        <w:t>TO VERIFY ANY IMPROVEMENT ON THE FINAL AS-BUILT PLANS PRIOR TO THE CERTIFICATION BY THE OWNER’S ENGINEER</w:t>
      </w:r>
      <w:r w:rsidR="003702E7" w:rsidRPr="000C39F8">
        <w:t xml:space="preserve">, </w:t>
      </w:r>
      <w:r w:rsidR="00E665A2" w:rsidRPr="000C39F8">
        <w:t xml:space="preserve">INCLUDING BUT NOT LIMITED TO HAVING A LAND SURVEYOR LICENSED IN THE STATE OF </w:t>
      </w:r>
      <w:proofErr w:type="gramStart"/>
      <w:r w:rsidR="00E665A2" w:rsidRPr="000C39F8">
        <w:t>HAWAI</w:t>
      </w:r>
      <w:r w:rsidR="00F233AE" w:rsidRPr="000C39F8">
        <w:t>‘</w:t>
      </w:r>
      <w:proofErr w:type="gramEnd"/>
      <w:r w:rsidR="00E665A2" w:rsidRPr="000C39F8">
        <w:t>I CONFIRM AND CERTIFY THE FINAL LOCATION AND ELEVATIONS</w:t>
      </w:r>
      <w:r w:rsidR="00F233AE" w:rsidRPr="000C39F8">
        <w:t>.</w:t>
      </w:r>
    </w:p>
    <w:p w14:paraId="48D61E11" w14:textId="77777777" w:rsidR="00073796" w:rsidRPr="000C39F8" w:rsidRDefault="00073796" w:rsidP="002D32CA"/>
    <w:p w14:paraId="5CF65F2E" w14:textId="77777777" w:rsidR="00073796" w:rsidRPr="000C39F8" w:rsidRDefault="00073796" w:rsidP="002D32CA">
      <w:pPr>
        <w:rPr>
          <w:b/>
          <w:bCs/>
        </w:rPr>
      </w:pPr>
      <w:r w:rsidRPr="000C39F8">
        <w:rPr>
          <w:b/>
          <w:bCs/>
        </w:rPr>
        <w:t xml:space="preserve">NOTES FOR CONSTRUCTION WITHIN RIGHT-OF-WAY </w:t>
      </w:r>
    </w:p>
    <w:p w14:paraId="21E791F7" w14:textId="77777777" w:rsidR="00073796" w:rsidRPr="000C39F8" w:rsidRDefault="00073796" w:rsidP="002D32CA"/>
    <w:p w14:paraId="254267DA" w14:textId="760B296E" w:rsidR="00073796" w:rsidRPr="000C39F8" w:rsidRDefault="00073796" w:rsidP="007257DE">
      <w:pPr>
        <w:pStyle w:val="ListParagraph"/>
        <w:numPr>
          <w:ilvl w:val="0"/>
          <w:numId w:val="14"/>
        </w:numPr>
        <w:ind w:left="360"/>
      </w:pPr>
      <w:r w:rsidRPr="000C39F8">
        <w:t xml:space="preserve">ALL DAMAGED PAVEMENT SHALL BE RESTORED TO ITS ORIGINAL CONDITION IN ACCORDANCE WITH </w:t>
      </w:r>
      <w:r w:rsidR="00150605" w:rsidRPr="000C39F8">
        <w:t xml:space="preserve">THE MOST CURRENT VERSIONS OF THE </w:t>
      </w:r>
      <w:r w:rsidRPr="000C39F8">
        <w:t>"HAWAI'I STANDARD SPECIFICATIONS FOR ROAD AND BRIDGE CONSTRUCTION" A</w:t>
      </w:r>
      <w:r w:rsidR="00150605" w:rsidRPr="000C39F8">
        <w:t xml:space="preserve">ND </w:t>
      </w:r>
      <w:r w:rsidRPr="000C39F8">
        <w:t xml:space="preserve">THE "STANDARD DETAILS FOR PUBLIC WORKS CONSTRUCTION, SEPTEMBER 1984", </w:t>
      </w:r>
      <w:r w:rsidR="00150605" w:rsidRPr="000C39F8">
        <w:t>THE "STANDARD DETAILS FOR PUBLIC WORKS</w:t>
      </w:r>
      <w:r w:rsidR="00181128" w:rsidRPr="000C39F8">
        <w:t xml:space="preserve"> CONSTRUCTION</w:t>
      </w:r>
      <w:r w:rsidR="00150605" w:rsidRPr="000C39F8">
        <w:t>, CITY AND COUNTY OF HONOLULU, AND THE COUNTIES OF KAUA'I, MAUI, AND HAWAI'I.”</w:t>
      </w:r>
      <w:r w:rsidR="00181128" w:rsidRPr="000C39F8">
        <w:t xml:space="preserve"> </w:t>
      </w:r>
      <w:r w:rsidRPr="000C39F8">
        <w:t xml:space="preserve">WITH 2" MINIMUM HOT MIX </w:t>
      </w:r>
      <w:r w:rsidRPr="000C39F8">
        <w:lastRenderedPageBreak/>
        <w:t xml:space="preserve">ASPHALT CONCRETE PAVEMENT (STATE DESIGN MIX V) AND 8" MINIMUM BASE COURSE. </w:t>
      </w:r>
    </w:p>
    <w:p w14:paraId="5BDCA271" w14:textId="77777777" w:rsidR="00073796" w:rsidRPr="000C39F8" w:rsidRDefault="00073796" w:rsidP="002D32CA"/>
    <w:p w14:paraId="43C7C804" w14:textId="5FDC738F" w:rsidR="00073796" w:rsidRPr="000C39F8" w:rsidRDefault="00073796" w:rsidP="0019000E">
      <w:pPr>
        <w:pStyle w:val="ListParagraph"/>
        <w:numPr>
          <w:ilvl w:val="0"/>
          <w:numId w:val="14"/>
        </w:numPr>
        <w:ind w:left="360"/>
      </w:pPr>
      <w:r w:rsidRPr="000C39F8">
        <w:t>THE CONTRACTOR SHALL PROVIDE, INSTALL</w:t>
      </w:r>
      <w:r w:rsidR="00862322" w:rsidRPr="000C39F8">
        <w:t>, AND</w:t>
      </w:r>
      <w:r w:rsidRPr="000C39F8">
        <w:t xml:space="preserve"> MAINTAIN ALL NECESSARY SIGNS, LIGHTS, FLARES, BARRICADES, MARKERS, </w:t>
      </w:r>
      <w:proofErr w:type="gramStart"/>
      <w:r w:rsidRPr="000C39F8">
        <w:t>CONES</w:t>
      </w:r>
      <w:proofErr w:type="gramEnd"/>
      <w:r w:rsidRPr="000C39F8">
        <w:t xml:space="preserve"> AND OTHER PROTECTIVE FACILITIES AND SHALL TAKE ALL NECESSARY PRECAUTIONS FOR THE PROTECTION AND FOR THE CONVENIENCE AND SAFETY OF THE PUBLIC TRAFFIC. ALL SUCH PROTECTIVE FACILITIES AND PRECAUTIONS TO BE TAKEN SHALL CONFORM WITH THE RULES AND REGULATIONS GOVERNING THE USE OF TRAFFIC CONTROL DEVICES AT WORK SITES ON OR ADJACENT TO PUBLIC STREETS AND HIGHWAYS ADOPTED BY THE HIGHWAY SAFETY COORDINATOR AND U.S. FEDERAL HIGHWAY ADMINISTRATION MANUAL ON UNIFORM TRAFFIC CONTROL DEVICES FOR STREETS AND HIGHWAYS DATED 2009 AND ITS AMENDMENTS. </w:t>
      </w:r>
    </w:p>
    <w:p w14:paraId="5C51A0C3" w14:textId="77777777" w:rsidR="00073796" w:rsidRPr="000C39F8" w:rsidRDefault="00073796" w:rsidP="002D32CA"/>
    <w:p w14:paraId="5957779A" w14:textId="182E7D04" w:rsidR="00073796" w:rsidRPr="000C39F8" w:rsidRDefault="00073796" w:rsidP="0019000E">
      <w:pPr>
        <w:pStyle w:val="ListParagraph"/>
        <w:numPr>
          <w:ilvl w:val="0"/>
          <w:numId w:val="14"/>
        </w:numPr>
        <w:ind w:left="360"/>
      </w:pPr>
      <w:r w:rsidRPr="000C39F8">
        <w:t xml:space="preserve">THE CONTRACTOR SHALL, WHENEVER NECESSARY, PROPERLY SHEET AND BRACE ALL EXCAVATIONS TO RENDER IT SECURE AND SHALL REMOVE ALL SUCH SHEETING AND BRACING BEFORE COMPLETION OF THE BACKFILL FOR WATER MAINS. THE MINIMUM COVER REQUIREMENTS (FROM TOP OF PIPE TO FINISHED GRADE OVER PIPE) IS THREE (3) FEET. </w:t>
      </w:r>
    </w:p>
    <w:p w14:paraId="0FD4DC5B" w14:textId="741646A7" w:rsidR="00073796" w:rsidRPr="000C39F8" w:rsidRDefault="00073796" w:rsidP="002D32CA"/>
    <w:p w14:paraId="15A16C55" w14:textId="76EAAB4C" w:rsidR="00073796" w:rsidRPr="000C39F8" w:rsidRDefault="00073796" w:rsidP="002D32CA">
      <w:r w:rsidRPr="000C39F8">
        <w:t>4.</w:t>
      </w:r>
    </w:p>
    <w:p w14:paraId="51AD8D7F" w14:textId="77777777" w:rsidR="00073796" w:rsidRPr="000C39F8" w:rsidRDefault="00073796" w:rsidP="002D32CA"/>
    <w:p w14:paraId="1A829DD7" w14:textId="329E3DFF" w:rsidR="00073796" w:rsidRPr="000C39F8" w:rsidRDefault="00073796" w:rsidP="0019000E">
      <w:pPr>
        <w:pStyle w:val="ListParagraph"/>
        <w:numPr>
          <w:ilvl w:val="0"/>
          <w:numId w:val="16"/>
        </w:numPr>
      </w:pPr>
      <w:r w:rsidRPr="000C39F8">
        <w:t xml:space="preserve">A PERMIT SHALL BE OBTAINED BY THE CONTRACTOR FROM THE DEPARTMENT OF PUBLIC WORKS, COUNTY OF KAUA'I BEFORE WORK ON A PUBLIC STREET OR HIGHWAY MAY BEGIN. PERMIT FEES SHALL BE AT THE CONTRACTOR'S EXPENSE. </w:t>
      </w:r>
    </w:p>
    <w:p w14:paraId="09A12937" w14:textId="77777777" w:rsidR="00073796" w:rsidRPr="000C39F8" w:rsidRDefault="00073796" w:rsidP="00544AD6">
      <w:pPr>
        <w:ind w:left="360"/>
      </w:pPr>
    </w:p>
    <w:p w14:paraId="2ED55D9C" w14:textId="402330AA" w:rsidR="00073796" w:rsidRPr="000C39F8" w:rsidRDefault="00073796" w:rsidP="0019000E">
      <w:pPr>
        <w:pStyle w:val="ListParagraph"/>
        <w:numPr>
          <w:ilvl w:val="0"/>
          <w:numId w:val="16"/>
        </w:numPr>
      </w:pPr>
      <w:r w:rsidRPr="000C39F8">
        <w:t xml:space="preserve">DRIVEWAYS SHALL BE KEPT OPEN UNLESS OWNERS OF THE ABUTTING LOTS USING THESE RIGHT-OF-WAY ARE OTHERWISE PROVIDED FOR SATISFACTORILY. </w:t>
      </w:r>
    </w:p>
    <w:p w14:paraId="0334AB60" w14:textId="77777777" w:rsidR="00073796" w:rsidRPr="000C39F8" w:rsidRDefault="00073796" w:rsidP="00544AD6">
      <w:pPr>
        <w:ind w:left="360"/>
      </w:pPr>
    </w:p>
    <w:p w14:paraId="71DD7140" w14:textId="496178A1" w:rsidR="00073796" w:rsidRPr="000C39F8" w:rsidRDefault="00073796" w:rsidP="0019000E">
      <w:pPr>
        <w:pStyle w:val="ListParagraph"/>
        <w:numPr>
          <w:ilvl w:val="0"/>
          <w:numId w:val="16"/>
        </w:numPr>
      </w:pPr>
      <w:r w:rsidRPr="000C39F8">
        <w:t xml:space="preserve">ALL WORK INCLUDING REPAIR OF DAMAGED PAVEMENT AND SHOULDERS SHALL BE INSPECTED AND APPROVED BY THE DEPARTMENT OF PUBLIC WORKS. ALL UNAPPROVED WORK SHALL BE CONSIDERED UNACCEPTABLE AND SHALL BE REWORKED AND CORRECTED AS DIRECTED BY THE DEPARTMENT OF PUBLIC WORKS, AT THE CONTRACTOR'S EXPENSE. </w:t>
      </w:r>
    </w:p>
    <w:p w14:paraId="7D7DF9AD" w14:textId="77777777" w:rsidR="00073796" w:rsidRPr="000C39F8" w:rsidRDefault="00073796" w:rsidP="00544AD6">
      <w:pPr>
        <w:ind w:left="360"/>
      </w:pPr>
    </w:p>
    <w:p w14:paraId="0F82FA05" w14:textId="67F18554" w:rsidR="00073796" w:rsidRPr="000C39F8" w:rsidRDefault="00073796" w:rsidP="0019000E">
      <w:pPr>
        <w:pStyle w:val="ListParagraph"/>
        <w:numPr>
          <w:ilvl w:val="0"/>
          <w:numId w:val="16"/>
        </w:numPr>
      </w:pPr>
      <w:r w:rsidRPr="000C39F8">
        <w:t xml:space="preserve">DAMAGED SHOULDERS SHALL BE RESTORED TO A CONDITION EQUAL TO OR BETTER THAN EXISTING CONDITION. </w:t>
      </w:r>
    </w:p>
    <w:p w14:paraId="57DC18BB" w14:textId="77777777" w:rsidR="00073796" w:rsidRPr="000C39F8" w:rsidRDefault="00073796" w:rsidP="00544AD6">
      <w:pPr>
        <w:ind w:left="360"/>
      </w:pPr>
    </w:p>
    <w:p w14:paraId="6E2B1B80" w14:textId="3462AF6F" w:rsidR="00073796" w:rsidRPr="000C39F8" w:rsidRDefault="00073796" w:rsidP="0019000E">
      <w:pPr>
        <w:pStyle w:val="ListParagraph"/>
        <w:numPr>
          <w:ilvl w:val="0"/>
          <w:numId w:val="16"/>
        </w:numPr>
      </w:pPr>
      <w:r w:rsidRPr="000C39F8">
        <w:t xml:space="preserve">WORK ON A PUBLIC STREET AREA MY BE PERFORMED ONLY BETWEEN THE HOURS OF 8:00 A.M. TO 3:30 P.M. MONDAY THROUGH FRIDAY, EXCEPT ON HOLIDAYS RECOGNIZED BY THE COUNTY OF KAUA'I, UNLESS OTHERWISE PERMITTED IN WRITING BY THE COUNTY ENGINEER. </w:t>
      </w:r>
    </w:p>
    <w:p w14:paraId="3368603E" w14:textId="77777777" w:rsidR="00073796" w:rsidRPr="000C39F8" w:rsidRDefault="00073796" w:rsidP="00544AD6">
      <w:pPr>
        <w:ind w:left="360"/>
      </w:pPr>
    </w:p>
    <w:p w14:paraId="4388810A" w14:textId="2B6946C4" w:rsidR="00073796" w:rsidRPr="000C39F8" w:rsidRDefault="00073796" w:rsidP="0019000E">
      <w:pPr>
        <w:pStyle w:val="ListParagraph"/>
        <w:numPr>
          <w:ilvl w:val="0"/>
          <w:numId w:val="16"/>
        </w:numPr>
      </w:pPr>
      <w:r w:rsidRPr="000C39F8">
        <w:t xml:space="preserve">DURING NON-WORKING HOURS, ALL TRENCHED SHALL BE COVERED WITH A SAFE NON-SKID BRIDGING MATERIAL AND ALL LANES SHALL BE OPENED TO PUBLIC VEHICULAR AND PEDESTRIAN TRAFFIC. </w:t>
      </w:r>
    </w:p>
    <w:p w14:paraId="1E0C6516" w14:textId="77777777" w:rsidR="00073796" w:rsidRPr="000C39F8" w:rsidRDefault="00073796" w:rsidP="00544AD6">
      <w:pPr>
        <w:ind w:left="360"/>
      </w:pPr>
    </w:p>
    <w:p w14:paraId="6C5937A1" w14:textId="2A0FD370" w:rsidR="00073796" w:rsidRPr="000C39F8" w:rsidRDefault="00073796" w:rsidP="0019000E">
      <w:pPr>
        <w:pStyle w:val="ListParagraph"/>
        <w:numPr>
          <w:ilvl w:val="0"/>
          <w:numId w:val="16"/>
        </w:numPr>
      </w:pPr>
      <w:r w:rsidRPr="000C39F8">
        <w:t xml:space="preserve">NO MATERIAL AND/OR EQUIPMENT SHALL BE STOCKPILED OR OTHERWISE STORED WITHIN COUNTY RIGHT-OF-WAY EXCEPT AT LOCATIONS DESIGNATED IN WRITING AND APPROVED BY THE COUNTY ENGINEER. </w:t>
      </w:r>
    </w:p>
    <w:p w14:paraId="717B98F2" w14:textId="77777777" w:rsidR="00073796" w:rsidRPr="000C39F8" w:rsidRDefault="00073796" w:rsidP="00544AD6">
      <w:pPr>
        <w:ind w:left="360"/>
      </w:pPr>
    </w:p>
    <w:p w14:paraId="0CDB8207" w14:textId="5C772D30" w:rsidR="00073796" w:rsidRPr="000C39F8" w:rsidRDefault="00073796" w:rsidP="0019000E">
      <w:pPr>
        <w:pStyle w:val="ListParagraph"/>
        <w:numPr>
          <w:ilvl w:val="0"/>
          <w:numId w:val="16"/>
        </w:numPr>
      </w:pPr>
      <w:r w:rsidRPr="000C39F8">
        <w:t xml:space="preserve">THE CONTRACTOR SHALL CONDUCT HIS OPERATIONS SO AS TO OFFER THE LEAST POSSIBLE OBSTRUCTIONS AND INCONVENIENCE TO THE PUBLIC AND HE SHALL HAVE UNDER CONSTRUCTION NO GREATER LENGTH OR AMOUNT OF WORK THAT HE CAN EXECUTE PROPERLY WITH DUE REGARD TO THE RIGHTS OF THE PUBLIC. </w:t>
      </w:r>
    </w:p>
    <w:p w14:paraId="1D7813A8" w14:textId="77777777" w:rsidR="00073796" w:rsidRPr="000C39F8" w:rsidRDefault="00073796" w:rsidP="00544AD6">
      <w:pPr>
        <w:ind w:left="360"/>
      </w:pPr>
    </w:p>
    <w:p w14:paraId="5E0A9C02" w14:textId="736B7BFC" w:rsidR="00544AD6" w:rsidRPr="000C39F8" w:rsidRDefault="00073796" w:rsidP="0019000E">
      <w:pPr>
        <w:pStyle w:val="ListParagraph"/>
        <w:numPr>
          <w:ilvl w:val="0"/>
          <w:numId w:val="16"/>
        </w:numPr>
      </w:pPr>
      <w:r w:rsidRPr="000C39F8">
        <w:t xml:space="preserve">ALL EXISTING DRAINAGE FLOW CONDITIONS SHALL BE MAINTAINED. </w:t>
      </w:r>
    </w:p>
    <w:p w14:paraId="7546D13A" w14:textId="77777777" w:rsidR="00544AD6" w:rsidRPr="000C39F8" w:rsidRDefault="00544AD6" w:rsidP="002D32CA"/>
    <w:p w14:paraId="3FE053DD" w14:textId="0229350B" w:rsidR="00544AD6" w:rsidRPr="000C39F8" w:rsidRDefault="00073796" w:rsidP="0019000E">
      <w:pPr>
        <w:pStyle w:val="ListParagraph"/>
        <w:numPr>
          <w:ilvl w:val="0"/>
          <w:numId w:val="12"/>
        </w:numPr>
        <w:ind w:left="360"/>
      </w:pPr>
      <w:r w:rsidRPr="000C39F8">
        <w:t xml:space="preserve">THE CONTRACTOR SHALL RETAIN THE SERVICES OF A GEOTECHNICAL ENGINEER FOR QUALITY CONTROL. CERTIFICATION FROM THE GEOTECHNICAL ENGINEER SHALL BE SUBMITTED TO THE DEPARTMENT OF PUBLIC WORKS AT THE COMPLETION OF THE CONSTRUCTION WORK. THE GEOTECHNICAL ENGINEER SHALL CERTIFY THAT THE CONSTRUCTION WORK MEETS THE "STANDARD SPECIFICATIONS". THE GEOTECHNICAL ENGINEER SHALL ALSO SUBMIT TEST RESULTS AS REQUESTED BY THE DEPARTMENT OF PUBLIC WORKS. </w:t>
      </w:r>
    </w:p>
    <w:p w14:paraId="7E648726" w14:textId="77777777" w:rsidR="00544AD6" w:rsidRPr="000C39F8" w:rsidRDefault="00544AD6" w:rsidP="002D32CA"/>
    <w:p w14:paraId="63083C7A" w14:textId="08A2ECB1" w:rsidR="00544AD6" w:rsidRPr="000C39F8" w:rsidRDefault="00073796" w:rsidP="0019000E">
      <w:pPr>
        <w:pStyle w:val="ListParagraph"/>
        <w:numPr>
          <w:ilvl w:val="0"/>
          <w:numId w:val="12"/>
        </w:numPr>
        <w:ind w:left="360"/>
      </w:pPr>
      <w:r w:rsidRPr="000C39F8">
        <w:t xml:space="preserve">THE CONTRACTOR SHALL HOLD A PRECONSTRUCTION MEETING WITH THE CONSTRUCTION - DESIGN SECTIONS OF THE DEPARTMENT OF PUBLIC WORKS BEFORE COMMENCING ANY WORK. </w:t>
      </w:r>
    </w:p>
    <w:p w14:paraId="31114B76" w14:textId="77777777" w:rsidR="00544AD6" w:rsidRPr="000C39F8" w:rsidRDefault="00544AD6" w:rsidP="002D32CA"/>
    <w:p w14:paraId="3A711E4F" w14:textId="377D66D7" w:rsidR="00544AD6" w:rsidRPr="000C39F8" w:rsidRDefault="00073796" w:rsidP="0019000E">
      <w:pPr>
        <w:pStyle w:val="ListParagraph"/>
        <w:numPr>
          <w:ilvl w:val="0"/>
          <w:numId w:val="12"/>
        </w:numPr>
        <w:ind w:left="360"/>
      </w:pPr>
      <w:r w:rsidRPr="000C39F8">
        <w:t xml:space="preserve">THE CONTRACTOR SHALL EXERCISE EXTREME CAUTION TO PRESERVE BENCHMARKS (SURVEY MONUMENTS) WHENEVER THE CENTER OF A SURVEY MONUMENT IS LESS THAN THREE (3) FEET FROM THE EDGE OF CONSTRUCTION. THE CONTRACTOR SHALL RETAIN A LICENSED SURVEYOR TO REFERENCE THE LOCATION OF SAID SURVEY MONUMENT. </w:t>
      </w:r>
    </w:p>
    <w:p w14:paraId="65F37502" w14:textId="77777777" w:rsidR="00544AD6" w:rsidRPr="000C39F8" w:rsidRDefault="00544AD6" w:rsidP="002D32CA"/>
    <w:p w14:paraId="7B034A15" w14:textId="6509D7CC" w:rsidR="00544AD6" w:rsidRPr="000C39F8" w:rsidRDefault="00073796" w:rsidP="0019000E">
      <w:pPr>
        <w:pStyle w:val="ListParagraph"/>
        <w:numPr>
          <w:ilvl w:val="0"/>
          <w:numId w:val="12"/>
        </w:numPr>
        <w:ind w:left="360"/>
      </w:pPr>
      <w:r w:rsidRPr="000C39F8">
        <w:t xml:space="preserve">BENCHMARKS THAT ARE DISTURBED OR DESTROYED SHALL BE RESTORED UNDER A LICENSED LAND SURVEYOR'S DIRECTION. COPIES OF FIELD NOTES, DESCRIPTIONS AND NEW VALUES OF THE NEW BENCHMARK SHALL BE SENT TO THE DEPARTMENT OF PUBLIC WORKS SURVEY SECTION FOR REVIEW AND APPROVAL PRIOR TO FINAL ACCEPTANCE OF THE PROJECT. </w:t>
      </w:r>
    </w:p>
    <w:p w14:paraId="0B3E707B" w14:textId="77777777" w:rsidR="00544AD6" w:rsidRPr="000C39F8" w:rsidRDefault="00544AD6" w:rsidP="002D32CA"/>
    <w:p w14:paraId="0F557564" w14:textId="1B12FEA9" w:rsidR="00544AD6" w:rsidRPr="000C39F8" w:rsidRDefault="00073796" w:rsidP="0019000E">
      <w:pPr>
        <w:pStyle w:val="ListParagraph"/>
        <w:numPr>
          <w:ilvl w:val="0"/>
          <w:numId w:val="12"/>
        </w:numPr>
        <w:ind w:left="360"/>
      </w:pPr>
      <w:r w:rsidRPr="000C39F8">
        <w:t xml:space="preserve">THE CONTRACTOR SHALL BE RESPONSIBLE FOR ALL OVERTIME OR NIGHT WORK PAYMENTS FOR COUNTY'S STAFF AND INSPECTION PERSONNEL INCLUDING CONSULTANTS WHEN THE CONTRACT REQUIRES OVERTIME OR </w:t>
      </w:r>
      <w:r w:rsidRPr="000C39F8">
        <w:lastRenderedPageBreak/>
        <w:t xml:space="preserve">NIGHT WORK TO BE PERFORMED OR DIRECTS THE CONTRACTOR TO WORK ADDITIONAL SHIFTS OR OVERTIME FOR COUNTY'S CONVENIENCE. </w:t>
      </w:r>
    </w:p>
    <w:p w14:paraId="7E51CD9F" w14:textId="77777777" w:rsidR="00544AD6" w:rsidRPr="000C39F8" w:rsidRDefault="00544AD6" w:rsidP="002D32CA"/>
    <w:p w14:paraId="7637DD4D" w14:textId="18C9422B" w:rsidR="00544AD6" w:rsidRPr="000C39F8" w:rsidRDefault="00073796" w:rsidP="0019000E">
      <w:pPr>
        <w:pStyle w:val="ListParagraph"/>
        <w:numPr>
          <w:ilvl w:val="0"/>
          <w:numId w:val="12"/>
        </w:numPr>
        <w:ind w:left="360"/>
      </w:pPr>
      <w:r w:rsidRPr="000C39F8">
        <w:t xml:space="preserve">IF SYSTEM CONDITIONS REQUIRE NON-EMERGENCY NIGHTTIME WORK DURING THE AUTUMN SEABIRD FALL SEASON (SEPTEMBER 15 THROUGH DECEMBER 15), USE OF LIGHTING SHALL BE RESTRICTED BETWEEN 9:00 P.M. TO 4:30 A.M. IF LIGHTING OF THE WORK AREA IS REQUIRED IN SUCH SITUATION, ALL LIGHTS SHALL BE SHIELDED (MINIMUM LIGHT SPILL TOWARDS THE SKY) AND DIRECTED DOWNWARDS TO THE MAXIMUM EXTENT PRACTICABLE. MINIMUM REQUIREMENTS FOR LIGHTING BY HIOSH AND OSHA SHALL BE PROVIDED AND ASSURED BY THE CONTRACTOR. THE CONTRACTOR SHALL TRAIN ALL EMPLOYEES WORKING AT NIGHT (RECORDS RETAINED BY THE CONTRACTOR) IN HOW TO HANDLE ANY RETRIEVED DOWNED BIRDS AND SHALL HAVE APPROPRIATE EQUIPMENT AS APPROVED BY SAVE OUR SHEARWATERS (SOS) ON SITE TO HOLD AND TRANSPORT ANY RETRIEVED BIRDS TO AN SOS FACILITY. THIS REQUIREMENT DOES NOT ALLOW LIGHTING AS MAY BE RESTRICTED BY OTHER GOVERNMENT AGENCIES. </w:t>
      </w:r>
    </w:p>
    <w:p w14:paraId="071DFE1A" w14:textId="77777777" w:rsidR="00544AD6" w:rsidRPr="000C39F8" w:rsidRDefault="00544AD6" w:rsidP="002D32CA"/>
    <w:p w14:paraId="220B0A3B" w14:textId="77777777" w:rsidR="00544AD6" w:rsidRPr="000C39F8" w:rsidRDefault="00073796" w:rsidP="002D32CA">
      <w:pPr>
        <w:rPr>
          <w:b/>
          <w:bCs/>
        </w:rPr>
      </w:pPr>
      <w:r w:rsidRPr="000C39F8">
        <w:rPr>
          <w:b/>
          <w:bCs/>
        </w:rPr>
        <w:t xml:space="preserve">HISTORICAL PRESERVATION NOTES (REVISED MAY 30, 2013) </w:t>
      </w:r>
    </w:p>
    <w:p w14:paraId="7D2C8590" w14:textId="77777777" w:rsidR="00544AD6" w:rsidRPr="000C39F8" w:rsidRDefault="00544AD6" w:rsidP="002D32CA"/>
    <w:p w14:paraId="766C91B3" w14:textId="3E1E742B" w:rsidR="00544AD6" w:rsidRPr="000C39F8" w:rsidRDefault="00073796" w:rsidP="00544AD6">
      <w:pPr>
        <w:pStyle w:val="ListParagraph"/>
        <w:numPr>
          <w:ilvl w:val="0"/>
          <w:numId w:val="1"/>
        </w:numPr>
        <w:ind w:left="360"/>
      </w:pPr>
      <w:r w:rsidRPr="000C39F8">
        <w:t xml:space="preserve">SHOULD HISTORIC REMAINS SUCH AS ARTIFACTS, BURIALS, CONCENTRATIONS OF SHELL OR CHARCOAL BE ENCOUNTERED DURING CONSTRUCTION ACTIVITIES, WORK SHALL CEASE IMMEDIATELY IN THE IMMEDIATE VICINITY OF THE FIND AND THE FIND SHALL BE PROTECTED FROM FURTHER DAMAGE. THE CONTRACTOR SHALL CORDON OFF THE AREA AND IMMEDIATELY NOTIFY THE PLANNING DEPARTMENT AT (808) 241-4050 AND THE STATE HISTORIC PRESERVATION DIVISION AT (808) 692-8015, WHICH WILL ASSESS THE SIGNIFICANCE OF THE FIND AND RECOMMEND THE APPROPRIATE MITIGATION MEASURES, IF NECESSARY. IN ADDITION, IF HUMAN BURIALS ARE FOUND, THE CONTRACTOR SHALL IMMEDIATELY NOTIFY THE COUNTY OF KAUA'I POLICE DEPARTMENT. </w:t>
      </w:r>
    </w:p>
    <w:p w14:paraId="780409C5" w14:textId="77777777" w:rsidR="00544AD6" w:rsidRPr="000C39F8" w:rsidRDefault="00544AD6" w:rsidP="00544AD6">
      <w:pPr>
        <w:pStyle w:val="ListParagraph"/>
      </w:pPr>
    </w:p>
    <w:p w14:paraId="1C8DBC3D" w14:textId="77777777" w:rsidR="00544AD6" w:rsidRPr="000C39F8" w:rsidRDefault="00073796" w:rsidP="00544AD6">
      <w:pPr>
        <w:pStyle w:val="ListParagraph"/>
        <w:ind w:left="0"/>
        <w:rPr>
          <w:b/>
          <w:bCs/>
        </w:rPr>
      </w:pPr>
      <w:r w:rsidRPr="000C39F8">
        <w:rPr>
          <w:b/>
          <w:bCs/>
        </w:rPr>
        <w:t xml:space="preserve">CONSTRUCTION NOTES FOR TRAFFIC CONTROL PLANS </w:t>
      </w:r>
    </w:p>
    <w:p w14:paraId="025AFE2B" w14:textId="77777777" w:rsidR="00544AD6" w:rsidRPr="000C39F8" w:rsidRDefault="00544AD6" w:rsidP="00544AD6">
      <w:pPr>
        <w:pStyle w:val="ListParagraph"/>
        <w:ind w:left="0"/>
      </w:pPr>
    </w:p>
    <w:p w14:paraId="50B138CF" w14:textId="68EF2813" w:rsidR="00544AD6" w:rsidRPr="000C39F8" w:rsidRDefault="00073796" w:rsidP="0019000E">
      <w:pPr>
        <w:pStyle w:val="ListParagraph"/>
        <w:numPr>
          <w:ilvl w:val="0"/>
          <w:numId w:val="17"/>
        </w:numPr>
        <w:ind w:left="360"/>
      </w:pPr>
      <w:r w:rsidRPr="000C39F8">
        <w:t xml:space="preserve">THE PERMITTEE SHALL MAKE ADJUSTMENTS AT INTERSECTIONS, DRIVEWAYS, BRIDGES, STRUCTURES, ETC., TO FIT FIELD CONDITIONS. </w:t>
      </w:r>
    </w:p>
    <w:p w14:paraId="7736450F" w14:textId="77777777" w:rsidR="00544AD6" w:rsidRPr="000C39F8" w:rsidRDefault="00544AD6" w:rsidP="00544AD6">
      <w:pPr>
        <w:pStyle w:val="ListParagraph"/>
        <w:ind w:left="0"/>
      </w:pPr>
    </w:p>
    <w:p w14:paraId="586EAA39" w14:textId="4AAECC43" w:rsidR="00544AD6" w:rsidRPr="000C39F8" w:rsidRDefault="00073796" w:rsidP="0019000E">
      <w:pPr>
        <w:pStyle w:val="ListParagraph"/>
        <w:numPr>
          <w:ilvl w:val="0"/>
          <w:numId w:val="17"/>
        </w:numPr>
        <w:ind w:left="360"/>
      </w:pPr>
      <w:r w:rsidRPr="000C39F8">
        <w:t xml:space="preserve">CONES OR DELINEATORS SHALL BE EXTENDED TO A POINT WHERE THEY ARE VISIBLE TO APPROACHING TRAFFIC. </w:t>
      </w:r>
    </w:p>
    <w:p w14:paraId="1B072DC9" w14:textId="77777777" w:rsidR="00544AD6" w:rsidRPr="000C39F8" w:rsidRDefault="00544AD6" w:rsidP="00544AD6">
      <w:pPr>
        <w:pStyle w:val="ListParagraph"/>
        <w:ind w:left="0"/>
      </w:pPr>
    </w:p>
    <w:p w14:paraId="716CC27D" w14:textId="05900C1D" w:rsidR="00544AD6" w:rsidRPr="000C39F8" w:rsidRDefault="00073796" w:rsidP="0019000E">
      <w:pPr>
        <w:pStyle w:val="ListParagraph"/>
        <w:numPr>
          <w:ilvl w:val="0"/>
          <w:numId w:val="17"/>
        </w:numPr>
        <w:ind w:left="360"/>
      </w:pPr>
      <w:r w:rsidRPr="000C39F8">
        <w:t xml:space="preserve">TRAFFIC CONTROL DEVICES SHALL BE INSTALLED SUCH THAT THE SIGN OR DEVICE FARTHEST FROM THE WORK AREA SHALL BE PLACED FIRST. THE OTHERS SHALL THEN BE PLACED PROGRESSIVELY TOWARD THE WORK AREA. </w:t>
      </w:r>
    </w:p>
    <w:p w14:paraId="4253A20F" w14:textId="77777777" w:rsidR="00544AD6" w:rsidRPr="000C39F8" w:rsidRDefault="00544AD6" w:rsidP="00544AD6">
      <w:pPr>
        <w:pStyle w:val="ListParagraph"/>
        <w:ind w:left="0"/>
      </w:pPr>
    </w:p>
    <w:p w14:paraId="5DD32C73" w14:textId="5F353C0A" w:rsidR="00544AD6" w:rsidRPr="000C39F8" w:rsidRDefault="00073796" w:rsidP="0019000E">
      <w:pPr>
        <w:pStyle w:val="ListParagraph"/>
        <w:numPr>
          <w:ilvl w:val="0"/>
          <w:numId w:val="17"/>
        </w:numPr>
        <w:ind w:left="360"/>
      </w:pPr>
      <w:r w:rsidRPr="000C39F8">
        <w:lastRenderedPageBreak/>
        <w:t xml:space="preserve">REGULATORY AND WARNING SIGNS WITHIN THE CONSTRUCTION ZONE THAT ARE IN CONFLICT WITH THE TRAFFIC CONTROL PLANS SHALL BE REMOVED OR COVERED. ALL SIGNS SHALL BE RESTORED UPON COMPLETION OF THE WORK. </w:t>
      </w:r>
    </w:p>
    <w:p w14:paraId="54D550E9" w14:textId="77777777" w:rsidR="00544AD6" w:rsidRPr="000C39F8" w:rsidRDefault="00544AD6" w:rsidP="00544AD6">
      <w:pPr>
        <w:pStyle w:val="ListParagraph"/>
        <w:ind w:left="0"/>
      </w:pPr>
    </w:p>
    <w:p w14:paraId="5C95CE44" w14:textId="52FE391E" w:rsidR="00544AD6" w:rsidRPr="000C39F8" w:rsidRDefault="00073796" w:rsidP="0019000E">
      <w:pPr>
        <w:pStyle w:val="ListParagraph"/>
        <w:numPr>
          <w:ilvl w:val="0"/>
          <w:numId w:val="17"/>
        </w:numPr>
        <w:ind w:left="360"/>
      </w:pPr>
      <w:r w:rsidRPr="000C39F8">
        <w:t xml:space="preserve">FLAGGERS AND/OR POLICE OFFICERS SHALL BE IN SIGHT OF EACH OTHER OR IN DIRECT COMMUNICATION AT ALL TIMES. </w:t>
      </w:r>
    </w:p>
    <w:p w14:paraId="5CBC2EA1" w14:textId="77777777" w:rsidR="00544AD6" w:rsidRPr="000C39F8" w:rsidRDefault="00544AD6" w:rsidP="00544AD6">
      <w:pPr>
        <w:pStyle w:val="ListParagraph"/>
        <w:ind w:left="0"/>
      </w:pPr>
    </w:p>
    <w:p w14:paraId="06DE3B39" w14:textId="3B4ADBE3" w:rsidR="00544AD6" w:rsidRPr="000C39F8" w:rsidRDefault="00073796" w:rsidP="0019000E">
      <w:pPr>
        <w:pStyle w:val="ListParagraph"/>
        <w:numPr>
          <w:ilvl w:val="0"/>
          <w:numId w:val="17"/>
        </w:numPr>
        <w:ind w:left="360"/>
      </w:pPr>
      <w:r w:rsidRPr="000C39F8">
        <w:t xml:space="preserve">WHEN REQUIRED BY THE ISSUING OFFICE, THE PERMITTEE SHALL INSTALL A FLASHING ARROW SIGNAL AS SHOWN ON THE TRAFFIC CONTROL PLANS. </w:t>
      </w:r>
    </w:p>
    <w:p w14:paraId="139D7AAA" w14:textId="77777777" w:rsidR="00544AD6" w:rsidRPr="000C39F8" w:rsidRDefault="00544AD6" w:rsidP="00544AD6">
      <w:pPr>
        <w:pStyle w:val="ListParagraph"/>
        <w:ind w:left="0"/>
      </w:pPr>
    </w:p>
    <w:p w14:paraId="52C06DD0" w14:textId="67DE4FBB" w:rsidR="00544AD6" w:rsidRPr="000C39F8" w:rsidRDefault="00073796" w:rsidP="0019000E">
      <w:pPr>
        <w:pStyle w:val="ListParagraph"/>
        <w:numPr>
          <w:ilvl w:val="0"/>
          <w:numId w:val="17"/>
        </w:numPr>
        <w:ind w:left="360"/>
      </w:pPr>
      <w:r w:rsidRPr="000C39F8">
        <w:t xml:space="preserve">SIGN SPACING (D), TAPER LENGTHS (T) AND SPACING OF CONES OR DELINEATORS SHALL BE AS SHOWN IN TABLE 1, UNLESS OTHERWISE NOTED ON THE TRAFFIC CONTROL PLANS. </w:t>
      </w:r>
    </w:p>
    <w:p w14:paraId="6018DF12" w14:textId="77777777" w:rsidR="00544AD6" w:rsidRPr="000C39F8" w:rsidRDefault="00544AD6" w:rsidP="00544AD6">
      <w:pPr>
        <w:pStyle w:val="ListParagraph"/>
        <w:ind w:left="0"/>
      </w:pPr>
    </w:p>
    <w:p w14:paraId="7196382E" w14:textId="4B048C35" w:rsidR="00544AD6" w:rsidRPr="000C39F8" w:rsidRDefault="00073796" w:rsidP="0019000E">
      <w:pPr>
        <w:pStyle w:val="ListParagraph"/>
        <w:numPr>
          <w:ilvl w:val="0"/>
          <w:numId w:val="17"/>
        </w:numPr>
        <w:ind w:left="360"/>
      </w:pPr>
      <w:r w:rsidRPr="000C39F8">
        <w:t xml:space="preserve">ALL TRAFFIC LANES SHALL BE A MINIMUM OF 10 FEET WIDE. </w:t>
      </w:r>
    </w:p>
    <w:p w14:paraId="433572A2" w14:textId="77777777" w:rsidR="00544AD6" w:rsidRPr="000C39F8" w:rsidRDefault="00544AD6" w:rsidP="00544AD6">
      <w:pPr>
        <w:pStyle w:val="ListParagraph"/>
        <w:ind w:left="0"/>
      </w:pPr>
    </w:p>
    <w:p w14:paraId="7E7A2F43" w14:textId="2EA0C221" w:rsidR="009153C1" w:rsidRPr="000C39F8" w:rsidRDefault="00073796" w:rsidP="0019000E">
      <w:pPr>
        <w:pStyle w:val="ListParagraph"/>
        <w:numPr>
          <w:ilvl w:val="0"/>
          <w:numId w:val="17"/>
        </w:numPr>
        <w:ind w:left="360"/>
      </w:pPr>
      <w:r w:rsidRPr="000C39F8">
        <w:t xml:space="preserve">ALL CONSTRUCTION WARNING SIGNS SHALL BE PROMPTLY REMOVED OR COVERED WHENEVER THE MESSAGE IS NOT APPLICABLE OR NOT IN USE. </w:t>
      </w:r>
    </w:p>
    <w:p w14:paraId="71143573" w14:textId="77777777" w:rsidR="009153C1" w:rsidRPr="000C39F8" w:rsidRDefault="009153C1" w:rsidP="00544AD6">
      <w:pPr>
        <w:pStyle w:val="ListParagraph"/>
        <w:ind w:left="0"/>
      </w:pPr>
    </w:p>
    <w:p w14:paraId="2D0EC7A0" w14:textId="4A55C0D0" w:rsidR="009153C1" w:rsidRPr="000C39F8" w:rsidRDefault="00073796" w:rsidP="0019000E">
      <w:pPr>
        <w:pStyle w:val="ListParagraph"/>
        <w:numPr>
          <w:ilvl w:val="0"/>
          <w:numId w:val="17"/>
        </w:numPr>
        <w:ind w:left="360"/>
      </w:pPr>
      <w:r w:rsidRPr="000C39F8">
        <w:t xml:space="preserve">THE BACKS OF ALL SIGNS SHALL BE PROMPTLY REMOVED OR COVERED TO PRECLUDE THE DISPLAY OF INAPPLICABLE SIGN MESSAGES (I.E., WHEN SIGNS HAVE MESSAGES ON BOTH FACES), WHENEVER THE MESSAGES ARE NOT APPLICABLE OR NOT IN USE. </w:t>
      </w:r>
    </w:p>
    <w:p w14:paraId="2E088255" w14:textId="77777777" w:rsidR="009153C1" w:rsidRPr="000C39F8" w:rsidRDefault="009153C1" w:rsidP="00544AD6">
      <w:pPr>
        <w:pStyle w:val="ListParagraph"/>
        <w:ind w:left="0"/>
      </w:pPr>
    </w:p>
    <w:p w14:paraId="267A8165" w14:textId="2D94626F" w:rsidR="009153C1" w:rsidRPr="000C39F8" w:rsidRDefault="00073796" w:rsidP="0019000E">
      <w:pPr>
        <w:pStyle w:val="ListParagraph"/>
        <w:numPr>
          <w:ilvl w:val="0"/>
          <w:numId w:val="17"/>
        </w:numPr>
        <w:ind w:left="360"/>
      </w:pPr>
      <w:r w:rsidRPr="000C39F8">
        <w:t xml:space="preserve">AT THE END OF EACH DAY'S WORK OR AS SOON AS THE WORK IS COMPLETED, THE PERMITTEE SHALL REMOVE ALL TRAFFIC CONTROL DEVICES NO LONGER NEEDED TO PERMIT FREE AND SAFE PASSAGE OF PUBLIC TRAFFIC. REMOVAL SHALL BE IN THE REVERSE ORDER OF INSTALLATION. </w:t>
      </w:r>
    </w:p>
    <w:p w14:paraId="7DE458D5" w14:textId="77777777" w:rsidR="009153C1" w:rsidRPr="000C39F8" w:rsidRDefault="009153C1" w:rsidP="00544AD6">
      <w:pPr>
        <w:pStyle w:val="ListParagraph"/>
        <w:ind w:left="0"/>
      </w:pPr>
    </w:p>
    <w:p w14:paraId="37A39ED0" w14:textId="53DC57DD" w:rsidR="009153C1" w:rsidRPr="000C39F8" w:rsidRDefault="00073796" w:rsidP="0019000E">
      <w:pPr>
        <w:pStyle w:val="ListParagraph"/>
        <w:numPr>
          <w:ilvl w:val="0"/>
          <w:numId w:val="17"/>
        </w:numPr>
        <w:ind w:left="360"/>
      </w:pPr>
      <w:r w:rsidRPr="000C39F8">
        <w:t xml:space="preserve">REPLACE PERMANENT PAVEMENT MARKINGS AND TRAFFIC SIGNS UPON COMPLETION OF EACH PHASE OF WORK. </w:t>
      </w:r>
    </w:p>
    <w:p w14:paraId="6156B02E" w14:textId="77777777" w:rsidR="009153C1" w:rsidRPr="000C39F8" w:rsidRDefault="009153C1" w:rsidP="00544AD6">
      <w:pPr>
        <w:pStyle w:val="ListParagraph"/>
        <w:ind w:left="0"/>
      </w:pPr>
    </w:p>
    <w:p w14:paraId="20F7558E" w14:textId="77777777" w:rsidR="009153C1" w:rsidRPr="000C39F8" w:rsidRDefault="00073796" w:rsidP="00544AD6">
      <w:pPr>
        <w:pStyle w:val="ListParagraph"/>
        <w:ind w:left="0"/>
      </w:pPr>
      <w:r w:rsidRPr="000C39F8">
        <w:t xml:space="preserve">13. POLICE OFFICERS/FLAGGERS SHALL BE PRESENT AT ALL TIMES. </w:t>
      </w:r>
    </w:p>
    <w:p w14:paraId="6A932CDA" w14:textId="77777777" w:rsidR="009153C1" w:rsidRPr="000C39F8" w:rsidRDefault="009153C1" w:rsidP="00544AD6">
      <w:pPr>
        <w:pStyle w:val="ListParagraph"/>
        <w:ind w:left="0"/>
      </w:pPr>
    </w:p>
    <w:p w14:paraId="6675DB65" w14:textId="699C572D" w:rsidR="009153C1" w:rsidRPr="000C39F8" w:rsidRDefault="00073796" w:rsidP="003E39D1">
      <w:pPr>
        <w:pStyle w:val="ListParagraph"/>
        <w:numPr>
          <w:ilvl w:val="0"/>
          <w:numId w:val="19"/>
        </w:numPr>
        <w:ind w:left="360"/>
      </w:pPr>
      <w:r w:rsidRPr="000C39F8">
        <w:t xml:space="preserve">WHEN REQUIRED BY THE COUNTY OF KAUA'I, AN ADVERTISEMENT SHALL BE PLACED IN THE NEWSPAPER BY THE CONTRACTOR FOR ANY LANE CLOSURE. THE ADVERTISEMENT SHALL BE MADE ONE (1) WEEK BEFORE ANY LANE CLOSURE AND SHALL CONTAIN THE FOLLOWING INFORMATION: </w:t>
      </w:r>
    </w:p>
    <w:p w14:paraId="79302C71" w14:textId="77777777" w:rsidR="009153C1" w:rsidRPr="000C39F8" w:rsidRDefault="009153C1" w:rsidP="00544AD6">
      <w:pPr>
        <w:pStyle w:val="ListParagraph"/>
        <w:ind w:left="0"/>
      </w:pPr>
    </w:p>
    <w:p w14:paraId="58F10684" w14:textId="5943749B" w:rsidR="009153C1" w:rsidRPr="000C39F8" w:rsidRDefault="00073796" w:rsidP="003E39D1">
      <w:pPr>
        <w:pStyle w:val="ListParagraph"/>
        <w:numPr>
          <w:ilvl w:val="1"/>
          <w:numId w:val="18"/>
        </w:numPr>
        <w:ind w:left="720"/>
      </w:pPr>
      <w:r w:rsidRPr="000C39F8">
        <w:t xml:space="preserve">MAP OF THE TRAFFIC CHANGE </w:t>
      </w:r>
      <w:r w:rsidR="0037797A" w:rsidRPr="000C39F8">
        <w:t>LIMITS.</w:t>
      </w:r>
      <w:r w:rsidRPr="000C39F8">
        <w:t xml:space="preserve"> </w:t>
      </w:r>
    </w:p>
    <w:p w14:paraId="0F77A655" w14:textId="410EB320" w:rsidR="009153C1" w:rsidRPr="000C39F8" w:rsidRDefault="00073796" w:rsidP="003E39D1">
      <w:pPr>
        <w:pStyle w:val="ListParagraph"/>
        <w:numPr>
          <w:ilvl w:val="1"/>
          <w:numId w:val="18"/>
        </w:numPr>
        <w:ind w:left="720"/>
      </w:pPr>
      <w:r w:rsidRPr="000C39F8">
        <w:t xml:space="preserve">NOTICE OF STARTING AND ENDING DATES, </w:t>
      </w:r>
      <w:r w:rsidR="0037797A" w:rsidRPr="000C39F8">
        <w:t>TIME,</w:t>
      </w:r>
      <w:r w:rsidRPr="000C39F8">
        <w:t xml:space="preserve"> AND </w:t>
      </w:r>
      <w:r w:rsidR="0037797A" w:rsidRPr="000C39F8">
        <w:t>DURATION.</w:t>
      </w:r>
      <w:r w:rsidRPr="000C39F8">
        <w:t xml:space="preserve"> </w:t>
      </w:r>
    </w:p>
    <w:p w14:paraId="11F85262" w14:textId="32188861" w:rsidR="009153C1" w:rsidRPr="000C39F8" w:rsidRDefault="00073796" w:rsidP="003E39D1">
      <w:pPr>
        <w:pStyle w:val="ListParagraph"/>
        <w:numPr>
          <w:ilvl w:val="1"/>
          <w:numId w:val="18"/>
        </w:numPr>
        <w:ind w:left="720"/>
      </w:pPr>
      <w:r w:rsidRPr="000C39F8">
        <w:t xml:space="preserve">MAP TO SHOW LANE </w:t>
      </w:r>
      <w:r w:rsidR="0037797A" w:rsidRPr="000C39F8">
        <w:t>CLOSURE.</w:t>
      </w:r>
      <w:r w:rsidRPr="000C39F8">
        <w:t xml:space="preserve"> </w:t>
      </w:r>
    </w:p>
    <w:p w14:paraId="5495FFF2" w14:textId="68ED2ED1" w:rsidR="009153C1" w:rsidRPr="000C39F8" w:rsidRDefault="00073796" w:rsidP="003E39D1">
      <w:pPr>
        <w:pStyle w:val="ListParagraph"/>
        <w:numPr>
          <w:ilvl w:val="1"/>
          <w:numId w:val="18"/>
        </w:numPr>
        <w:ind w:left="720"/>
      </w:pPr>
      <w:r w:rsidRPr="000C39F8">
        <w:t xml:space="preserve">EXPLANATION OF THE LANE CLOSURE; "NOTICE TO MOTORIST &amp; PEDESTRIANS" THE CONTRACTOR SHALL BE REQUIRED TO HAVE ANY </w:t>
      </w:r>
      <w:r w:rsidRPr="000C39F8">
        <w:lastRenderedPageBreak/>
        <w:t xml:space="preserve">LANE CLOSURE ANNOUNCED DAILY OVER THE RADIO TWO (2) DAYS BEFORE STARTING DATE UNTIL THE WORK IS COMPLETED. BOTH ADVERTISEMENTS IN THE NEWSPAPER AND OVER THE RADIO SHALL BE PAID FOR BY THE CONTRACTOR. THE CONTRACTOR SHALL ALSO NOTIFY THE HOSPITALS, POLICE, FIRE AND AMBULATORY SERVICES OF THE LANES CLOSURES. </w:t>
      </w:r>
    </w:p>
    <w:p w14:paraId="25FAD832" w14:textId="77777777" w:rsidR="009153C1" w:rsidRPr="000C39F8" w:rsidRDefault="009153C1" w:rsidP="009153C1">
      <w:pPr>
        <w:pStyle w:val="ListParagraph"/>
        <w:ind w:left="0"/>
      </w:pPr>
    </w:p>
    <w:p w14:paraId="209F170A" w14:textId="001B86F0" w:rsidR="009153C1" w:rsidRPr="000C39F8" w:rsidRDefault="00073796" w:rsidP="003E39D1">
      <w:pPr>
        <w:pStyle w:val="ListParagraph"/>
        <w:numPr>
          <w:ilvl w:val="0"/>
          <w:numId w:val="19"/>
        </w:numPr>
        <w:ind w:left="360"/>
      </w:pPr>
      <w:r w:rsidRPr="000C39F8">
        <w:t xml:space="preserve">ALL WORKERS WITHIN THE COUNTY R/W WHO ARE EXPOSED TO EITHER VEHICLES USING THE ROADWAY OR TO CONSTRUCTION EQUIPMENT SHALL WEAR HIGH VISIBILITY SAFETY APPAREL THAT MEETS THE PERFORMANCE CLASS 2 OR 3 REQUIREMENTS OF ANSI/ISEA 107-2004. "WORKERS" ARE DEFINED AS PEOPLE ON FOOT WHOSE DUTIES PLACE THEM WITHIN THE ROAD RIGHT OF WAY, SUCH AS, BUT NOT LIMITED TO CONSTRUCTION AND MAINTENANCE FORCES, EQUIPMENT OPERATORS, SURVEY CREW, UTILITY CREW, RESPONDERS TO INCIDENTS (EG. EMT AND FIREMEN), AND LAW ENFORCEMENT PERSONNEL DIRECTING TRAFFIC, INVESTIGATING ACCIDENTS, HANDLING LANE CLOSURES AND ROADWAY CONSTRUCTION. </w:t>
      </w:r>
    </w:p>
    <w:p w14:paraId="4744BC19" w14:textId="77777777" w:rsidR="009153C1" w:rsidRPr="000C39F8" w:rsidRDefault="009153C1" w:rsidP="009153C1">
      <w:pPr>
        <w:pStyle w:val="ListParagraph"/>
        <w:ind w:left="0"/>
      </w:pPr>
    </w:p>
    <w:p w14:paraId="6028F0C8" w14:textId="100A000F" w:rsidR="009153C1" w:rsidRPr="000C39F8" w:rsidRDefault="00073796" w:rsidP="003E39D1">
      <w:pPr>
        <w:pStyle w:val="ListParagraph"/>
        <w:numPr>
          <w:ilvl w:val="0"/>
          <w:numId w:val="19"/>
        </w:numPr>
        <w:ind w:left="360"/>
      </w:pPr>
      <w:r w:rsidRPr="000C39F8">
        <w:t xml:space="preserve">ALL TRAFFIC CONTROL DEVICES SHALL BE REFLECTORIZED WHEN USED AT NIGHT. CONES SHALL BE EQUIPPED WITH REFLECTORIZED COLLAR WHEN USED AT NIGHT. FLASHING LIGHTS SHALL BE USED WITH BARRICADES AND STEADY BURN LIGHTS WHEN USED IN A SERIES FOR CHANNELIZATION. FLAGGER STATIONS SHALL BE ADEQUATELY ILLUMINATED AT NIGHT. </w:t>
      </w:r>
    </w:p>
    <w:p w14:paraId="212B3169" w14:textId="77777777" w:rsidR="009153C1" w:rsidRPr="000C39F8" w:rsidRDefault="009153C1" w:rsidP="009153C1">
      <w:pPr>
        <w:pStyle w:val="ListParagraph"/>
        <w:ind w:left="0"/>
      </w:pPr>
    </w:p>
    <w:p w14:paraId="5471405E" w14:textId="1F73E6B0" w:rsidR="009153C1" w:rsidRPr="000C39F8" w:rsidRDefault="00073796" w:rsidP="003E39D1">
      <w:pPr>
        <w:pStyle w:val="ListParagraph"/>
        <w:numPr>
          <w:ilvl w:val="0"/>
          <w:numId w:val="19"/>
        </w:numPr>
        <w:ind w:left="450"/>
      </w:pPr>
      <w:r w:rsidRPr="000C39F8">
        <w:t xml:space="preserve">CONTRACTOR TO PROVIDE ACCESS AND/OR DIRECTION SIGNS TO REROUTE PEDESTRIAN TRAFFIC. </w:t>
      </w:r>
    </w:p>
    <w:p w14:paraId="1FB46B26" w14:textId="77777777" w:rsidR="009153C1" w:rsidRPr="000C39F8" w:rsidRDefault="009153C1" w:rsidP="009153C1">
      <w:pPr>
        <w:pStyle w:val="ListParagraph"/>
        <w:ind w:left="0"/>
      </w:pPr>
    </w:p>
    <w:p w14:paraId="2C6AD605" w14:textId="072D1119" w:rsidR="009153C1" w:rsidRPr="000C39F8" w:rsidRDefault="00073796" w:rsidP="003E39D1">
      <w:pPr>
        <w:pStyle w:val="ListParagraph"/>
        <w:numPr>
          <w:ilvl w:val="0"/>
          <w:numId w:val="19"/>
        </w:numPr>
        <w:ind w:left="360"/>
      </w:pPr>
      <w:r w:rsidRPr="000C39F8">
        <w:t xml:space="preserve">THE CONTRACTOR SHALL MAKE EVERY EFFORT TO MINIMIZE THE USE AND DURATION OF STEEL PLATES. ALL STEEL PLATES SHALL HAVE A NON-SKID SURFACING. THE COUNTY MAY REQUIRE THE BACKFILLING AND PATCHING OF THE TRENCH DUE TO THE EXCESSIVE USE OF STEEL PLATES. </w:t>
      </w:r>
    </w:p>
    <w:p w14:paraId="59290DB1" w14:textId="77777777" w:rsidR="009153C1" w:rsidRPr="000C39F8" w:rsidRDefault="009153C1" w:rsidP="009153C1">
      <w:pPr>
        <w:pStyle w:val="ListParagraph"/>
        <w:ind w:left="0"/>
      </w:pPr>
    </w:p>
    <w:p w14:paraId="1B9BAB1A" w14:textId="23E8B44B" w:rsidR="009153C1" w:rsidRPr="000C39F8" w:rsidRDefault="00073796" w:rsidP="003E39D1">
      <w:pPr>
        <w:pStyle w:val="ListParagraph"/>
        <w:numPr>
          <w:ilvl w:val="0"/>
          <w:numId w:val="19"/>
        </w:numPr>
        <w:ind w:left="360"/>
      </w:pPr>
      <w:r w:rsidRPr="000C39F8">
        <w:t xml:space="preserve">THE CONTRACTOR SHALL PROVIDE AN ADEQUATE NON-SLIP BRIDGING MATERIAL, INCLUDING SHORING OVER TRENCHES IN PAVEMENT AREAS. THE BRIDGING SHALL BE ABLE TO SUPPORT ALL TYPES OF VEHICULAR AND PEDESTRIAN TRAFFIC. </w:t>
      </w:r>
    </w:p>
    <w:p w14:paraId="1902CA98" w14:textId="77777777" w:rsidR="009153C1" w:rsidRPr="000C39F8" w:rsidRDefault="009153C1" w:rsidP="009153C1">
      <w:pPr>
        <w:pStyle w:val="ListParagraph"/>
        <w:ind w:left="0"/>
      </w:pPr>
    </w:p>
    <w:p w14:paraId="26B54518" w14:textId="13931418" w:rsidR="009153C1" w:rsidRPr="000C39F8" w:rsidRDefault="00073796" w:rsidP="003E39D1">
      <w:pPr>
        <w:pStyle w:val="ListParagraph"/>
        <w:numPr>
          <w:ilvl w:val="0"/>
          <w:numId w:val="19"/>
        </w:numPr>
        <w:ind w:left="360"/>
      </w:pPr>
      <w:r w:rsidRPr="000C39F8">
        <w:t xml:space="preserve">WHERE PEDESTRIAN WALKWAYS EXIST, THEY SHALL BE MAINTAINED IN A SAFE AND PASSABLE CONDITION OR OTHER FACILITIES FOR PEDESTRIANS SHALL BE PROVIDED. PASSAGES BETWEEN WALKWAYS AT INTERSECTIONS SHALL LIKEWISE BE PROVIDED. </w:t>
      </w:r>
    </w:p>
    <w:p w14:paraId="0ED6D57A" w14:textId="77777777" w:rsidR="009153C1" w:rsidRPr="000C39F8" w:rsidRDefault="009153C1" w:rsidP="009153C1">
      <w:pPr>
        <w:pStyle w:val="ListParagraph"/>
        <w:ind w:left="0"/>
      </w:pPr>
    </w:p>
    <w:p w14:paraId="3CBC42D9" w14:textId="7AA3EF8B" w:rsidR="009153C1" w:rsidRPr="000C39F8" w:rsidRDefault="00073796" w:rsidP="003E39D1">
      <w:pPr>
        <w:pStyle w:val="ListParagraph"/>
        <w:numPr>
          <w:ilvl w:val="0"/>
          <w:numId w:val="19"/>
        </w:numPr>
        <w:ind w:left="360"/>
      </w:pPr>
      <w:r w:rsidRPr="000C39F8">
        <w:t xml:space="preserve">CONTRACTORS SHALL PROVIDE SAFE PASSAGE TO ALL MOTORISTS TURNING OUT OF ENTRANCE TO ___________ AT ALL TIMES. FURTHER, THE CONTRACTOR SHALL PROVIDE A FLAGGER/POLICE OFFICER AT THE INTERSECTIONS. </w:t>
      </w:r>
    </w:p>
    <w:p w14:paraId="2289BFDD" w14:textId="77777777" w:rsidR="009153C1" w:rsidRPr="000C39F8" w:rsidRDefault="009153C1" w:rsidP="009153C1">
      <w:pPr>
        <w:pStyle w:val="ListParagraph"/>
        <w:ind w:left="0"/>
      </w:pPr>
    </w:p>
    <w:p w14:paraId="1B99D083" w14:textId="7216AD0E" w:rsidR="009153C1" w:rsidRPr="000C39F8" w:rsidRDefault="00073796" w:rsidP="003E39D1">
      <w:pPr>
        <w:pStyle w:val="ListParagraph"/>
        <w:numPr>
          <w:ilvl w:val="0"/>
          <w:numId w:val="19"/>
        </w:numPr>
        <w:ind w:left="360"/>
      </w:pPr>
      <w:r w:rsidRPr="000C39F8">
        <w:t xml:space="preserve">THE CONTRACTOR SHALL CONTACT BUSINESSES LOCATED AT __________ </w:t>
      </w:r>
      <w:proofErr w:type="spellStart"/>
      <w:r w:rsidRPr="000C39F8">
        <w:t>AT</w:t>
      </w:r>
      <w:proofErr w:type="spellEnd"/>
      <w:r w:rsidRPr="000C39F8">
        <w:t xml:space="preserve"> LEAST 10 DAYS PRIOR TO THE START OF CONSTRUCTION TO INFORM THEM OF THE CHANGES IN TRAFFIC PATTERNS ON ___________ DUE TO THE CONSTRUCTION. </w:t>
      </w:r>
    </w:p>
    <w:p w14:paraId="2D224A74" w14:textId="77777777" w:rsidR="009153C1" w:rsidRPr="000C39F8" w:rsidRDefault="009153C1" w:rsidP="009153C1">
      <w:pPr>
        <w:pStyle w:val="ListParagraph"/>
        <w:ind w:left="0"/>
      </w:pPr>
    </w:p>
    <w:p w14:paraId="64ACA3D3" w14:textId="39AF0087" w:rsidR="009153C1" w:rsidRPr="000C39F8" w:rsidRDefault="00073796" w:rsidP="003E39D1">
      <w:pPr>
        <w:pStyle w:val="ListParagraph"/>
        <w:numPr>
          <w:ilvl w:val="0"/>
          <w:numId w:val="19"/>
        </w:numPr>
        <w:ind w:left="360"/>
      </w:pPr>
      <w:r w:rsidRPr="000C39F8">
        <w:t xml:space="preserve">THE CONTRACT SHALL MAKE A FLYER SHOWING THE CHANGES IN TRAFFIC PATTERNS AND ESTIMATED TIMES OF USE. SUFFICIENT COPIES OF THE FLYER SHALL BE PROVIDED TO EACH BUSINESS FOR DISTRIBUTION TO ITS EMPLOYEES AND GUESTS. </w:t>
      </w:r>
    </w:p>
    <w:p w14:paraId="5A308F30" w14:textId="77777777" w:rsidR="009F6E55" w:rsidRPr="000C39F8" w:rsidRDefault="009F6E55" w:rsidP="009F6E55">
      <w:pPr>
        <w:pStyle w:val="ListParagraph"/>
      </w:pPr>
    </w:p>
    <w:tbl>
      <w:tblPr>
        <w:tblStyle w:val="TableGrid"/>
        <w:tblW w:w="0" w:type="auto"/>
        <w:tblLook w:val="04A0" w:firstRow="1" w:lastRow="0" w:firstColumn="1" w:lastColumn="0" w:noHBand="0" w:noVBand="1"/>
      </w:tblPr>
      <w:tblGrid>
        <w:gridCol w:w="1099"/>
        <w:gridCol w:w="1193"/>
        <w:gridCol w:w="1002"/>
        <w:gridCol w:w="1269"/>
        <w:gridCol w:w="1941"/>
        <w:gridCol w:w="850"/>
        <w:gridCol w:w="1161"/>
        <w:gridCol w:w="835"/>
      </w:tblGrid>
      <w:tr w:rsidR="009F6E55" w:rsidRPr="000C39F8" w14:paraId="38A0E1C6" w14:textId="77777777" w:rsidTr="00034699">
        <w:tc>
          <w:tcPr>
            <w:tcW w:w="9350" w:type="dxa"/>
            <w:gridSpan w:val="8"/>
          </w:tcPr>
          <w:p w14:paraId="1EDA52A2" w14:textId="47D14E4D" w:rsidR="009F6E55" w:rsidRPr="000C39F8" w:rsidRDefault="009F6E55" w:rsidP="009F6E55">
            <w:pPr>
              <w:jc w:val="center"/>
              <w:rPr>
                <w:b/>
                <w:bCs/>
                <w:sz w:val="20"/>
                <w:szCs w:val="20"/>
              </w:rPr>
            </w:pPr>
            <w:r w:rsidRPr="000C39F8">
              <w:rPr>
                <w:b/>
                <w:bCs/>
                <w:sz w:val="20"/>
                <w:szCs w:val="20"/>
              </w:rPr>
              <w:t>TABLE 1 FOR TRAFFIC CONTROL PLANS</w:t>
            </w:r>
          </w:p>
        </w:tc>
      </w:tr>
      <w:tr w:rsidR="009F6E55" w:rsidRPr="000C39F8" w14:paraId="3838F887" w14:textId="77777777" w:rsidTr="00034699">
        <w:tc>
          <w:tcPr>
            <w:tcW w:w="1099" w:type="dxa"/>
            <w:vMerge w:val="restart"/>
          </w:tcPr>
          <w:p w14:paraId="0F02495E" w14:textId="31AF9033" w:rsidR="009F6E55" w:rsidRPr="000C39F8" w:rsidRDefault="009F6E55" w:rsidP="009F6E55">
            <w:pPr>
              <w:rPr>
                <w:sz w:val="20"/>
                <w:szCs w:val="20"/>
              </w:rPr>
            </w:pPr>
            <w:r w:rsidRPr="000C39F8">
              <w:rPr>
                <w:sz w:val="20"/>
                <w:szCs w:val="20"/>
              </w:rPr>
              <w:t>POSTED SPEED LIMIT (MPS)</w:t>
            </w:r>
          </w:p>
        </w:tc>
        <w:tc>
          <w:tcPr>
            <w:tcW w:w="1193" w:type="dxa"/>
            <w:vMerge w:val="restart"/>
          </w:tcPr>
          <w:p w14:paraId="65C545DB" w14:textId="2D6A2CC0" w:rsidR="009F6E55" w:rsidRPr="000C39F8" w:rsidRDefault="009F6E55" w:rsidP="009F6E55">
            <w:pPr>
              <w:jc w:val="center"/>
              <w:rPr>
                <w:sz w:val="20"/>
                <w:szCs w:val="20"/>
              </w:rPr>
            </w:pPr>
            <w:r w:rsidRPr="000C39F8">
              <w:rPr>
                <w:sz w:val="20"/>
                <w:szCs w:val="20"/>
              </w:rPr>
              <w:t>SIGN SPACING (FEET) (D)</w:t>
            </w:r>
          </w:p>
        </w:tc>
        <w:tc>
          <w:tcPr>
            <w:tcW w:w="2271" w:type="dxa"/>
            <w:gridSpan w:val="2"/>
          </w:tcPr>
          <w:p w14:paraId="4BFD034A" w14:textId="002B24DD" w:rsidR="009F6E55" w:rsidRPr="000C39F8" w:rsidRDefault="009F6E55" w:rsidP="009F6E55">
            <w:pPr>
              <w:jc w:val="center"/>
              <w:rPr>
                <w:sz w:val="20"/>
                <w:szCs w:val="20"/>
              </w:rPr>
            </w:pPr>
            <w:r w:rsidRPr="000C39F8">
              <w:rPr>
                <w:sz w:val="20"/>
                <w:szCs w:val="20"/>
              </w:rPr>
              <w:t>TAPER LENGTH (T) (FEET)</w:t>
            </w:r>
          </w:p>
        </w:tc>
        <w:tc>
          <w:tcPr>
            <w:tcW w:w="1941" w:type="dxa"/>
            <w:vMerge w:val="restart"/>
          </w:tcPr>
          <w:p w14:paraId="44741D00" w14:textId="4B2CF45B" w:rsidR="009F6E55" w:rsidRPr="000C39F8" w:rsidRDefault="009F6E55" w:rsidP="009F6E55">
            <w:pPr>
              <w:jc w:val="center"/>
              <w:rPr>
                <w:sz w:val="20"/>
                <w:szCs w:val="20"/>
              </w:rPr>
            </w:pPr>
            <w:r w:rsidRPr="000C39F8">
              <w:rPr>
                <w:sz w:val="20"/>
                <w:szCs w:val="20"/>
              </w:rPr>
              <w:t>LONGITUDINAL BUFFER SPACE (B) (FEET)</w:t>
            </w:r>
          </w:p>
        </w:tc>
        <w:tc>
          <w:tcPr>
            <w:tcW w:w="2846" w:type="dxa"/>
            <w:gridSpan w:val="3"/>
          </w:tcPr>
          <w:p w14:paraId="049DE3CE" w14:textId="35DFABBD" w:rsidR="009F6E55" w:rsidRPr="000C39F8" w:rsidRDefault="009F6E55" w:rsidP="009F6E55">
            <w:pPr>
              <w:jc w:val="center"/>
              <w:rPr>
                <w:sz w:val="20"/>
                <w:szCs w:val="20"/>
              </w:rPr>
            </w:pPr>
            <w:r w:rsidRPr="000C39F8">
              <w:rPr>
                <w:sz w:val="20"/>
                <w:szCs w:val="20"/>
              </w:rPr>
              <w:t>SPACING OF CONES OR DELINEATORS (FEET)</w:t>
            </w:r>
          </w:p>
        </w:tc>
      </w:tr>
      <w:tr w:rsidR="009F6E55" w:rsidRPr="000C39F8" w14:paraId="4FFD869A" w14:textId="77777777" w:rsidTr="00034699">
        <w:tc>
          <w:tcPr>
            <w:tcW w:w="1099" w:type="dxa"/>
            <w:vMerge/>
          </w:tcPr>
          <w:p w14:paraId="7CA330B3" w14:textId="77777777" w:rsidR="009F6E55" w:rsidRPr="000C39F8" w:rsidRDefault="009F6E55" w:rsidP="009F6E55"/>
        </w:tc>
        <w:tc>
          <w:tcPr>
            <w:tcW w:w="1193" w:type="dxa"/>
            <w:vMerge/>
          </w:tcPr>
          <w:p w14:paraId="1B90452E" w14:textId="77777777" w:rsidR="009F6E55" w:rsidRPr="000C39F8" w:rsidRDefault="009F6E55" w:rsidP="009F6E55">
            <w:pPr>
              <w:jc w:val="center"/>
            </w:pPr>
          </w:p>
        </w:tc>
        <w:tc>
          <w:tcPr>
            <w:tcW w:w="1002" w:type="dxa"/>
          </w:tcPr>
          <w:p w14:paraId="08BABCD2" w14:textId="7BF52722" w:rsidR="009F6E55" w:rsidRPr="000C39F8" w:rsidRDefault="009F6E55" w:rsidP="009F6E55">
            <w:pPr>
              <w:jc w:val="center"/>
              <w:rPr>
                <w:sz w:val="20"/>
                <w:szCs w:val="20"/>
              </w:rPr>
            </w:pPr>
            <w:r w:rsidRPr="000C39F8">
              <w:rPr>
                <w:sz w:val="20"/>
                <w:szCs w:val="20"/>
              </w:rPr>
              <w:t>W=12’ OR LESS*</w:t>
            </w:r>
          </w:p>
        </w:tc>
        <w:tc>
          <w:tcPr>
            <w:tcW w:w="1269" w:type="dxa"/>
          </w:tcPr>
          <w:p w14:paraId="7EEA8639" w14:textId="4B20645C" w:rsidR="009F6E55" w:rsidRPr="000C39F8" w:rsidRDefault="009F6E55" w:rsidP="009F6E55">
            <w:pPr>
              <w:jc w:val="center"/>
              <w:rPr>
                <w:sz w:val="20"/>
                <w:szCs w:val="20"/>
              </w:rPr>
            </w:pPr>
            <w:r w:rsidRPr="000C39F8">
              <w:rPr>
                <w:sz w:val="20"/>
                <w:szCs w:val="20"/>
              </w:rPr>
              <w:t>W= GREATER THAN 12’*</w:t>
            </w:r>
          </w:p>
        </w:tc>
        <w:tc>
          <w:tcPr>
            <w:tcW w:w="1941" w:type="dxa"/>
            <w:vMerge/>
          </w:tcPr>
          <w:p w14:paraId="062C32EB" w14:textId="77777777" w:rsidR="009F6E55" w:rsidRPr="000C39F8" w:rsidRDefault="009F6E55" w:rsidP="009F6E55">
            <w:pPr>
              <w:jc w:val="center"/>
              <w:rPr>
                <w:sz w:val="20"/>
                <w:szCs w:val="20"/>
              </w:rPr>
            </w:pPr>
          </w:p>
        </w:tc>
        <w:tc>
          <w:tcPr>
            <w:tcW w:w="850" w:type="dxa"/>
          </w:tcPr>
          <w:p w14:paraId="68AA1EBC" w14:textId="786991DC" w:rsidR="009F6E55" w:rsidRPr="000C39F8" w:rsidRDefault="009F6E55" w:rsidP="009F6E55">
            <w:pPr>
              <w:jc w:val="center"/>
              <w:rPr>
                <w:sz w:val="20"/>
                <w:szCs w:val="20"/>
              </w:rPr>
            </w:pPr>
            <w:r w:rsidRPr="000C39F8">
              <w:rPr>
                <w:sz w:val="20"/>
                <w:szCs w:val="20"/>
              </w:rPr>
              <w:t>TAPER</w:t>
            </w:r>
          </w:p>
        </w:tc>
        <w:tc>
          <w:tcPr>
            <w:tcW w:w="1161" w:type="dxa"/>
          </w:tcPr>
          <w:p w14:paraId="616A096E" w14:textId="31CE14F4" w:rsidR="009F6E55" w:rsidRPr="000C39F8" w:rsidRDefault="009F6E55" w:rsidP="009F6E55">
            <w:pPr>
              <w:jc w:val="center"/>
              <w:rPr>
                <w:sz w:val="20"/>
                <w:szCs w:val="20"/>
              </w:rPr>
            </w:pPr>
            <w:r w:rsidRPr="000C39F8">
              <w:rPr>
                <w:sz w:val="20"/>
                <w:szCs w:val="20"/>
              </w:rPr>
              <w:t>TANGENT</w:t>
            </w:r>
          </w:p>
        </w:tc>
        <w:tc>
          <w:tcPr>
            <w:tcW w:w="835" w:type="dxa"/>
          </w:tcPr>
          <w:p w14:paraId="3BF8B9D2" w14:textId="511DE81D" w:rsidR="009F6E55" w:rsidRPr="000C39F8" w:rsidRDefault="009F6E55" w:rsidP="009F6E55">
            <w:pPr>
              <w:jc w:val="center"/>
              <w:rPr>
                <w:sz w:val="20"/>
                <w:szCs w:val="20"/>
              </w:rPr>
            </w:pPr>
            <w:r w:rsidRPr="000C39F8">
              <w:rPr>
                <w:sz w:val="20"/>
                <w:szCs w:val="20"/>
              </w:rPr>
              <w:t>WORK AREA</w:t>
            </w:r>
          </w:p>
        </w:tc>
      </w:tr>
      <w:tr w:rsidR="009F6E55" w:rsidRPr="000C39F8" w14:paraId="4A4D5076" w14:textId="77777777" w:rsidTr="00034699">
        <w:tc>
          <w:tcPr>
            <w:tcW w:w="1099" w:type="dxa"/>
          </w:tcPr>
          <w:p w14:paraId="4C21AF91" w14:textId="0A258354" w:rsidR="009F6E55" w:rsidRPr="000C39F8" w:rsidRDefault="009F6E55" w:rsidP="00034699">
            <w:pPr>
              <w:jc w:val="center"/>
              <w:rPr>
                <w:sz w:val="20"/>
                <w:szCs w:val="20"/>
              </w:rPr>
            </w:pPr>
            <w:r w:rsidRPr="000C39F8">
              <w:rPr>
                <w:sz w:val="20"/>
                <w:szCs w:val="20"/>
              </w:rPr>
              <w:t>20</w:t>
            </w:r>
          </w:p>
        </w:tc>
        <w:tc>
          <w:tcPr>
            <w:tcW w:w="1193" w:type="dxa"/>
          </w:tcPr>
          <w:p w14:paraId="43591D8D" w14:textId="6FCC886E" w:rsidR="009F6E55" w:rsidRPr="000C39F8" w:rsidRDefault="009F6E55" w:rsidP="00034699">
            <w:pPr>
              <w:jc w:val="center"/>
              <w:rPr>
                <w:sz w:val="20"/>
                <w:szCs w:val="20"/>
              </w:rPr>
            </w:pPr>
            <w:r w:rsidRPr="000C39F8">
              <w:rPr>
                <w:sz w:val="20"/>
                <w:szCs w:val="20"/>
              </w:rPr>
              <w:t>250</w:t>
            </w:r>
          </w:p>
        </w:tc>
        <w:tc>
          <w:tcPr>
            <w:tcW w:w="1002" w:type="dxa"/>
          </w:tcPr>
          <w:p w14:paraId="4CCF75D3" w14:textId="790A4498" w:rsidR="009F6E55" w:rsidRPr="000C39F8" w:rsidRDefault="009F6E55" w:rsidP="00034699">
            <w:pPr>
              <w:jc w:val="center"/>
              <w:rPr>
                <w:sz w:val="20"/>
                <w:szCs w:val="20"/>
              </w:rPr>
            </w:pPr>
            <w:r w:rsidRPr="000C39F8">
              <w:rPr>
                <w:sz w:val="20"/>
                <w:szCs w:val="20"/>
              </w:rPr>
              <w:t>200</w:t>
            </w:r>
          </w:p>
        </w:tc>
        <w:tc>
          <w:tcPr>
            <w:tcW w:w="1269" w:type="dxa"/>
          </w:tcPr>
          <w:p w14:paraId="4DE8040E" w14:textId="441F8ADB" w:rsidR="009F6E55" w:rsidRPr="000C39F8" w:rsidRDefault="00034699" w:rsidP="00034699">
            <w:pPr>
              <w:jc w:val="center"/>
              <w:rPr>
                <w:sz w:val="20"/>
                <w:szCs w:val="20"/>
              </w:rPr>
            </w:pPr>
            <w:r w:rsidRPr="000C39F8">
              <w:rPr>
                <w:sz w:val="20"/>
                <w:szCs w:val="20"/>
              </w:rPr>
              <w:t>W x 17</w:t>
            </w:r>
          </w:p>
        </w:tc>
        <w:tc>
          <w:tcPr>
            <w:tcW w:w="1941" w:type="dxa"/>
          </w:tcPr>
          <w:p w14:paraId="58F07636" w14:textId="002D378A" w:rsidR="009F6E55" w:rsidRPr="000C39F8" w:rsidRDefault="00034699" w:rsidP="00034699">
            <w:pPr>
              <w:jc w:val="center"/>
              <w:rPr>
                <w:sz w:val="20"/>
                <w:szCs w:val="20"/>
              </w:rPr>
            </w:pPr>
            <w:r w:rsidRPr="000C39F8">
              <w:rPr>
                <w:sz w:val="20"/>
                <w:szCs w:val="20"/>
              </w:rPr>
              <w:t>35</w:t>
            </w:r>
          </w:p>
        </w:tc>
        <w:tc>
          <w:tcPr>
            <w:tcW w:w="850" w:type="dxa"/>
          </w:tcPr>
          <w:p w14:paraId="1BF3C964" w14:textId="5D212AE5" w:rsidR="009F6E55" w:rsidRPr="000C39F8" w:rsidRDefault="00034699" w:rsidP="00034699">
            <w:pPr>
              <w:jc w:val="center"/>
              <w:rPr>
                <w:sz w:val="20"/>
                <w:szCs w:val="20"/>
              </w:rPr>
            </w:pPr>
            <w:r w:rsidRPr="000C39F8">
              <w:rPr>
                <w:sz w:val="20"/>
                <w:szCs w:val="20"/>
              </w:rPr>
              <w:t>20</w:t>
            </w:r>
          </w:p>
        </w:tc>
        <w:tc>
          <w:tcPr>
            <w:tcW w:w="1161" w:type="dxa"/>
          </w:tcPr>
          <w:p w14:paraId="7281B7A6" w14:textId="7160CD61" w:rsidR="009F6E55" w:rsidRPr="000C39F8" w:rsidRDefault="00034699" w:rsidP="00034699">
            <w:pPr>
              <w:jc w:val="center"/>
              <w:rPr>
                <w:sz w:val="20"/>
                <w:szCs w:val="20"/>
              </w:rPr>
            </w:pPr>
            <w:r w:rsidRPr="000C39F8">
              <w:rPr>
                <w:sz w:val="20"/>
                <w:szCs w:val="20"/>
              </w:rPr>
              <w:t>20</w:t>
            </w:r>
          </w:p>
        </w:tc>
        <w:tc>
          <w:tcPr>
            <w:tcW w:w="835" w:type="dxa"/>
          </w:tcPr>
          <w:p w14:paraId="756F4F97" w14:textId="1AC0F1C7" w:rsidR="00034699" w:rsidRPr="000C39F8" w:rsidRDefault="00034699" w:rsidP="00034699">
            <w:pPr>
              <w:jc w:val="center"/>
              <w:rPr>
                <w:sz w:val="20"/>
                <w:szCs w:val="20"/>
              </w:rPr>
            </w:pPr>
            <w:r w:rsidRPr="000C39F8">
              <w:rPr>
                <w:sz w:val="20"/>
                <w:szCs w:val="20"/>
              </w:rPr>
              <w:t>10</w:t>
            </w:r>
          </w:p>
        </w:tc>
      </w:tr>
      <w:tr w:rsidR="009F6E55" w:rsidRPr="000C39F8" w14:paraId="78ABDCCB" w14:textId="77777777" w:rsidTr="00034699">
        <w:tc>
          <w:tcPr>
            <w:tcW w:w="1099" w:type="dxa"/>
          </w:tcPr>
          <w:p w14:paraId="79801DED" w14:textId="3CEF9053" w:rsidR="009F6E55" w:rsidRPr="000C39F8" w:rsidRDefault="009F6E55" w:rsidP="00034699">
            <w:pPr>
              <w:jc w:val="center"/>
              <w:rPr>
                <w:sz w:val="20"/>
                <w:szCs w:val="20"/>
              </w:rPr>
            </w:pPr>
            <w:r w:rsidRPr="000C39F8">
              <w:rPr>
                <w:sz w:val="20"/>
                <w:szCs w:val="20"/>
              </w:rPr>
              <w:t>25</w:t>
            </w:r>
          </w:p>
        </w:tc>
        <w:tc>
          <w:tcPr>
            <w:tcW w:w="1193" w:type="dxa"/>
          </w:tcPr>
          <w:p w14:paraId="430902A9" w14:textId="71BDC8D1" w:rsidR="009F6E55" w:rsidRPr="000C39F8" w:rsidRDefault="009F6E55" w:rsidP="00034699">
            <w:pPr>
              <w:jc w:val="center"/>
              <w:rPr>
                <w:sz w:val="20"/>
                <w:szCs w:val="20"/>
              </w:rPr>
            </w:pPr>
            <w:r w:rsidRPr="000C39F8">
              <w:rPr>
                <w:sz w:val="20"/>
                <w:szCs w:val="20"/>
              </w:rPr>
              <w:t>250</w:t>
            </w:r>
          </w:p>
        </w:tc>
        <w:tc>
          <w:tcPr>
            <w:tcW w:w="1002" w:type="dxa"/>
          </w:tcPr>
          <w:p w14:paraId="4BB7E715" w14:textId="324DA7E0" w:rsidR="009F6E55" w:rsidRPr="000C39F8" w:rsidRDefault="009F6E55" w:rsidP="00034699">
            <w:pPr>
              <w:jc w:val="center"/>
              <w:rPr>
                <w:sz w:val="20"/>
                <w:szCs w:val="20"/>
              </w:rPr>
            </w:pPr>
            <w:r w:rsidRPr="000C39F8">
              <w:rPr>
                <w:sz w:val="20"/>
                <w:szCs w:val="20"/>
              </w:rPr>
              <w:t>200</w:t>
            </w:r>
          </w:p>
        </w:tc>
        <w:tc>
          <w:tcPr>
            <w:tcW w:w="1269" w:type="dxa"/>
          </w:tcPr>
          <w:p w14:paraId="6928FABA" w14:textId="64367C18" w:rsidR="009F6E55" w:rsidRPr="000C39F8" w:rsidRDefault="00034699" w:rsidP="00034699">
            <w:pPr>
              <w:jc w:val="center"/>
              <w:rPr>
                <w:sz w:val="20"/>
                <w:szCs w:val="20"/>
              </w:rPr>
            </w:pPr>
            <w:r w:rsidRPr="000C39F8">
              <w:rPr>
                <w:sz w:val="20"/>
                <w:szCs w:val="20"/>
              </w:rPr>
              <w:t>W x 17</w:t>
            </w:r>
          </w:p>
        </w:tc>
        <w:tc>
          <w:tcPr>
            <w:tcW w:w="1941" w:type="dxa"/>
          </w:tcPr>
          <w:p w14:paraId="64279333" w14:textId="764D3ACB" w:rsidR="009F6E55" w:rsidRPr="000C39F8" w:rsidRDefault="00034699" w:rsidP="00034699">
            <w:pPr>
              <w:jc w:val="center"/>
              <w:rPr>
                <w:sz w:val="20"/>
                <w:szCs w:val="20"/>
              </w:rPr>
            </w:pPr>
            <w:r w:rsidRPr="000C39F8">
              <w:rPr>
                <w:sz w:val="20"/>
                <w:szCs w:val="20"/>
              </w:rPr>
              <w:t>55</w:t>
            </w:r>
          </w:p>
        </w:tc>
        <w:tc>
          <w:tcPr>
            <w:tcW w:w="850" w:type="dxa"/>
          </w:tcPr>
          <w:p w14:paraId="5D46FF5D" w14:textId="6F2B2038" w:rsidR="009F6E55" w:rsidRPr="000C39F8" w:rsidRDefault="00034699" w:rsidP="00034699">
            <w:pPr>
              <w:jc w:val="center"/>
              <w:rPr>
                <w:sz w:val="20"/>
                <w:szCs w:val="20"/>
              </w:rPr>
            </w:pPr>
            <w:r w:rsidRPr="000C39F8">
              <w:rPr>
                <w:sz w:val="20"/>
                <w:szCs w:val="20"/>
              </w:rPr>
              <w:t>25</w:t>
            </w:r>
          </w:p>
        </w:tc>
        <w:tc>
          <w:tcPr>
            <w:tcW w:w="1161" w:type="dxa"/>
          </w:tcPr>
          <w:p w14:paraId="07BF8BF3" w14:textId="75A40AB3" w:rsidR="009F6E55" w:rsidRPr="000C39F8" w:rsidRDefault="00034699" w:rsidP="00034699">
            <w:pPr>
              <w:jc w:val="center"/>
              <w:rPr>
                <w:sz w:val="20"/>
                <w:szCs w:val="20"/>
              </w:rPr>
            </w:pPr>
            <w:r w:rsidRPr="000C39F8">
              <w:rPr>
                <w:sz w:val="20"/>
                <w:szCs w:val="20"/>
              </w:rPr>
              <w:t>25</w:t>
            </w:r>
          </w:p>
        </w:tc>
        <w:tc>
          <w:tcPr>
            <w:tcW w:w="835" w:type="dxa"/>
          </w:tcPr>
          <w:p w14:paraId="5A6891BD" w14:textId="2CAD8EEA" w:rsidR="009F6E55" w:rsidRPr="000C39F8" w:rsidRDefault="00034699" w:rsidP="00034699">
            <w:pPr>
              <w:jc w:val="center"/>
              <w:rPr>
                <w:sz w:val="20"/>
                <w:szCs w:val="20"/>
              </w:rPr>
            </w:pPr>
            <w:r w:rsidRPr="000C39F8">
              <w:rPr>
                <w:sz w:val="20"/>
                <w:szCs w:val="20"/>
              </w:rPr>
              <w:t>10</w:t>
            </w:r>
          </w:p>
        </w:tc>
      </w:tr>
      <w:tr w:rsidR="009F6E55" w:rsidRPr="000C39F8" w14:paraId="56A6C718" w14:textId="77777777" w:rsidTr="00034699">
        <w:tc>
          <w:tcPr>
            <w:tcW w:w="1099" w:type="dxa"/>
          </w:tcPr>
          <w:p w14:paraId="74424F7B" w14:textId="4D8097D1" w:rsidR="009F6E55" w:rsidRPr="000C39F8" w:rsidRDefault="009F6E55" w:rsidP="00034699">
            <w:pPr>
              <w:jc w:val="center"/>
              <w:rPr>
                <w:sz w:val="20"/>
                <w:szCs w:val="20"/>
              </w:rPr>
            </w:pPr>
            <w:r w:rsidRPr="000C39F8">
              <w:rPr>
                <w:sz w:val="20"/>
                <w:szCs w:val="20"/>
              </w:rPr>
              <w:t>30</w:t>
            </w:r>
          </w:p>
        </w:tc>
        <w:tc>
          <w:tcPr>
            <w:tcW w:w="1193" w:type="dxa"/>
          </w:tcPr>
          <w:p w14:paraId="2EF005B7" w14:textId="375E0464" w:rsidR="009F6E55" w:rsidRPr="000C39F8" w:rsidRDefault="009F6E55" w:rsidP="00034699">
            <w:pPr>
              <w:jc w:val="center"/>
              <w:rPr>
                <w:sz w:val="20"/>
                <w:szCs w:val="20"/>
              </w:rPr>
            </w:pPr>
            <w:r w:rsidRPr="000C39F8">
              <w:rPr>
                <w:sz w:val="20"/>
                <w:szCs w:val="20"/>
              </w:rPr>
              <w:t>250</w:t>
            </w:r>
          </w:p>
        </w:tc>
        <w:tc>
          <w:tcPr>
            <w:tcW w:w="1002" w:type="dxa"/>
          </w:tcPr>
          <w:p w14:paraId="491803D7" w14:textId="0B5B08C0" w:rsidR="009F6E55" w:rsidRPr="000C39F8" w:rsidRDefault="009F6E55" w:rsidP="00034699">
            <w:pPr>
              <w:jc w:val="center"/>
              <w:rPr>
                <w:sz w:val="20"/>
                <w:szCs w:val="20"/>
              </w:rPr>
            </w:pPr>
            <w:r w:rsidRPr="000C39F8">
              <w:rPr>
                <w:sz w:val="20"/>
                <w:szCs w:val="20"/>
              </w:rPr>
              <w:t>250</w:t>
            </w:r>
          </w:p>
        </w:tc>
        <w:tc>
          <w:tcPr>
            <w:tcW w:w="1269" w:type="dxa"/>
          </w:tcPr>
          <w:p w14:paraId="39581816" w14:textId="768BB2E6" w:rsidR="009F6E55" w:rsidRPr="000C39F8" w:rsidRDefault="00034699" w:rsidP="00034699">
            <w:pPr>
              <w:jc w:val="center"/>
              <w:rPr>
                <w:sz w:val="20"/>
                <w:szCs w:val="20"/>
              </w:rPr>
            </w:pPr>
            <w:r w:rsidRPr="000C39F8">
              <w:rPr>
                <w:sz w:val="20"/>
                <w:szCs w:val="20"/>
              </w:rPr>
              <w:t>W x 20</w:t>
            </w:r>
          </w:p>
        </w:tc>
        <w:tc>
          <w:tcPr>
            <w:tcW w:w="1941" w:type="dxa"/>
          </w:tcPr>
          <w:p w14:paraId="03A0DAB0" w14:textId="1847E549" w:rsidR="009F6E55" w:rsidRPr="000C39F8" w:rsidRDefault="00034699" w:rsidP="00034699">
            <w:pPr>
              <w:jc w:val="center"/>
              <w:rPr>
                <w:sz w:val="20"/>
                <w:szCs w:val="20"/>
              </w:rPr>
            </w:pPr>
            <w:r w:rsidRPr="000C39F8">
              <w:rPr>
                <w:sz w:val="20"/>
                <w:szCs w:val="20"/>
              </w:rPr>
              <w:t>85</w:t>
            </w:r>
          </w:p>
        </w:tc>
        <w:tc>
          <w:tcPr>
            <w:tcW w:w="850" w:type="dxa"/>
          </w:tcPr>
          <w:p w14:paraId="4CF24B7B" w14:textId="1BF3BAC9" w:rsidR="009F6E55" w:rsidRPr="000C39F8" w:rsidRDefault="00034699" w:rsidP="00034699">
            <w:pPr>
              <w:jc w:val="center"/>
              <w:rPr>
                <w:sz w:val="20"/>
                <w:szCs w:val="20"/>
              </w:rPr>
            </w:pPr>
            <w:r w:rsidRPr="000C39F8">
              <w:rPr>
                <w:sz w:val="20"/>
                <w:szCs w:val="20"/>
              </w:rPr>
              <w:t>30</w:t>
            </w:r>
          </w:p>
        </w:tc>
        <w:tc>
          <w:tcPr>
            <w:tcW w:w="1161" w:type="dxa"/>
          </w:tcPr>
          <w:p w14:paraId="06469AB5" w14:textId="502454BB" w:rsidR="009F6E55" w:rsidRPr="000C39F8" w:rsidRDefault="00034699" w:rsidP="00034699">
            <w:pPr>
              <w:jc w:val="center"/>
              <w:rPr>
                <w:sz w:val="20"/>
                <w:szCs w:val="20"/>
              </w:rPr>
            </w:pPr>
            <w:r w:rsidRPr="000C39F8">
              <w:rPr>
                <w:sz w:val="20"/>
                <w:szCs w:val="20"/>
              </w:rPr>
              <w:t>30</w:t>
            </w:r>
          </w:p>
        </w:tc>
        <w:tc>
          <w:tcPr>
            <w:tcW w:w="835" w:type="dxa"/>
          </w:tcPr>
          <w:p w14:paraId="5DA9D03E" w14:textId="0D3F16F3" w:rsidR="009F6E55" w:rsidRPr="000C39F8" w:rsidRDefault="00034699" w:rsidP="00034699">
            <w:pPr>
              <w:jc w:val="center"/>
              <w:rPr>
                <w:sz w:val="20"/>
                <w:szCs w:val="20"/>
              </w:rPr>
            </w:pPr>
            <w:r w:rsidRPr="000C39F8">
              <w:rPr>
                <w:sz w:val="20"/>
                <w:szCs w:val="20"/>
              </w:rPr>
              <w:t>10</w:t>
            </w:r>
          </w:p>
        </w:tc>
      </w:tr>
      <w:tr w:rsidR="009F6E55" w:rsidRPr="000C39F8" w14:paraId="309C3BF7" w14:textId="77777777" w:rsidTr="00034699">
        <w:tc>
          <w:tcPr>
            <w:tcW w:w="1099" w:type="dxa"/>
          </w:tcPr>
          <w:p w14:paraId="5730C520" w14:textId="594D1AB2" w:rsidR="009F6E55" w:rsidRPr="000C39F8" w:rsidRDefault="009F6E55" w:rsidP="00034699">
            <w:pPr>
              <w:jc w:val="center"/>
              <w:rPr>
                <w:sz w:val="20"/>
                <w:szCs w:val="20"/>
              </w:rPr>
            </w:pPr>
            <w:r w:rsidRPr="000C39F8">
              <w:rPr>
                <w:sz w:val="20"/>
                <w:szCs w:val="20"/>
              </w:rPr>
              <w:t>35</w:t>
            </w:r>
          </w:p>
        </w:tc>
        <w:tc>
          <w:tcPr>
            <w:tcW w:w="1193" w:type="dxa"/>
          </w:tcPr>
          <w:p w14:paraId="05073B90" w14:textId="6DF68BF6" w:rsidR="009F6E55" w:rsidRPr="000C39F8" w:rsidRDefault="009F6E55" w:rsidP="00034699">
            <w:pPr>
              <w:jc w:val="center"/>
              <w:rPr>
                <w:sz w:val="20"/>
                <w:szCs w:val="20"/>
              </w:rPr>
            </w:pPr>
            <w:r w:rsidRPr="000C39F8">
              <w:rPr>
                <w:sz w:val="20"/>
                <w:szCs w:val="20"/>
              </w:rPr>
              <w:t>250</w:t>
            </w:r>
          </w:p>
        </w:tc>
        <w:tc>
          <w:tcPr>
            <w:tcW w:w="1002" w:type="dxa"/>
          </w:tcPr>
          <w:p w14:paraId="0184BC1D" w14:textId="3714C6D0" w:rsidR="009F6E55" w:rsidRPr="000C39F8" w:rsidRDefault="009F6E55" w:rsidP="00034699">
            <w:pPr>
              <w:jc w:val="center"/>
              <w:rPr>
                <w:sz w:val="20"/>
                <w:szCs w:val="20"/>
              </w:rPr>
            </w:pPr>
            <w:r w:rsidRPr="000C39F8">
              <w:rPr>
                <w:sz w:val="20"/>
                <w:szCs w:val="20"/>
              </w:rPr>
              <w:t>250</w:t>
            </w:r>
          </w:p>
        </w:tc>
        <w:tc>
          <w:tcPr>
            <w:tcW w:w="1269" w:type="dxa"/>
          </w:tcPr>
          <w:p w14:paraId="5C314BDF" w14:textId="6FD4C5F0" w:rsidR="009F6E55" w:rsidRPr="000C39F8" w:rsidRDefault="00034699" w:rsidP="00034699">
            <w:pPr>
              <w:jc w:val="center"/>
              <w:rPr>
                <w:sz w:val="20"/>
                <w:szCs w:val="20"/>
              </w:rPr>
            </w:pPr>
            <w:r w:rsidRPr="000C39F8">
              <w:rPr>
                <w:sz w:val="20"/>
                <w:szCs w:val="20"/>
              </w:rPr>
              <w:t>W x 20</w:t>
            </w:r>
          </w:p>
        </w:tc>
        <w:tc>
          <w:tcPr>
            <w:tcW w:w="1941" w:type="dxa"/>
          </w:tcPr>
          <w:p w14:paraId="6A3891B6" w14:textId="2537888D" w:rsidR="009F6E55" w:rsidRPr="000C39F8" w:rsidRDefault="00034699" w:rsidP="00034699">
            <w:pPr>
              <w:jc w:val="center"/>
              <w:rPr>
                <w:sz w:val="20"/>
                <w:szCs w:val="20"/>
              </w:rPr>
            </w:pPr>
            <w:r w:rsidRPr="000C39F8">
              <w:rPr>
                <w:sz w:val="20"/>
                <w:szCs w:val="20"/>
              </w:rPr>
              <w:t>120</w:t>
            </w:r>
          </w:p>
        </w:tc>
        <w:tc>
          <w:tcPr>
            <w:tcW w:w="850" w:type="dxa"/>
          </w:tcPr>
          <w:p w14:paraId="173AE769" w14:textId="021B192D" w:rsidR="009F6E55" w:rsidRPr="000C39F8" w:rsidRDefault="00034699" w:rsidP="00034699">
            <w:pPr>
              <w:jc w:val="center"/>
              <w:rPr>
                <w:sz w:val="20"/>
                <w:szCs w:val="20"/>
              </w:rPr>
            </w:pPr>
            <w:r w:rsidRPr="000C39F8">
              <w:rPr>
                <w:sz w:val="20"/>
                <w:szCs w:val="20"/>
              </w:rPr>
              <w:t>35</w:t>
            </w:r>
          </w:p>
        </w:tc>
        <w:tc>
          <w:tcPr>
            <w:tcW w:w="1161" w:type="dxa"/>
          </w:tcPr>
          <w:p w14:paraId="49CC5706" w14:textId="74F5111B" w:rsidR="009F6E55" w:rsidRPr="000C39F8" w:rsidRDefault="00034699" w:rsidP="00034699">
            <w:pPr>
              <w:jc w:val="center"/>
              <w:rPr>
                <w:sz w:val="20"/>
                <w:szCs w:val="20"/>
              </w:rPr>
            </w:pPr>
            <w:r w:rsidRPr="000C39F8">
              <w:rPr>
                <w:sz w:val="20"/>
                <w:szCs w:val="20"/>
              </w:rPr>
              <w:t>35</w:t>
            </w:r>
          </w:p>
        </w:tc>
        <w:tc>
          <w:tcPr>
            <w:tcW w:w="835" w:type="dxa"/>
          </w:tcPr>
          <w:p w14:paraId="3F335DA4" w14:textId="329326C9" w:rsidR="009F6E55" w:rsidRPr="000C39F8" w:rsidRDefault="00034699" w:rsidP="00034699">
            <w:pPr>
              <w:jc w:val="center"/>
              <w:rPr>
                <w:sz w:val="20"/>
                <w:szCs w:val="20"/>
              </w:rPr>
            </w:pPr>
            <w:r w:rsidRPr="000C39F8">
              <w:rPr>
                <w:sz w:val="20"/>
                <w:szCs w:val="20"/>
              </w:rPr>
              <w:t>10</w:t>
            </w:r>
          </w:p>
        </w:tc>
      </w:tr>
      <w:tr w:rsidR="009F6E55" w:rsidRPr="000C39F8" w14:paraId="3DD4D6FB" w14:textId="77777777" w:rsidTr="00034699">
        <w:tc>
          <w:tcPr>
            <w:tcW w:w="1099" w:type="dxa"/>
          </w:tcPr>
          <w:p w14:paraId="13149B68" w14:textId="7E05FC79" w:rsidR="009F6E55" w:rsidRPr="000C39F8" w:rsidRDefault="009F6E55" w:rsidP="00034699">
            <w:pPr>
              <w:jc w:val="center"/>
              <w:rPr>
                <w:sz w:val="20"/>
                <w:szCs w:val="20"/>
              </w:rPr>
            </w:pPr>
            <w:r w:rsidRPr="000C39F8">
              <w:rPr>
                <w:sz w:val="20"/>
                <w:szCs w:val="20"/>
              </w:rPr>
              <w:t>40</w:t>
            </w:r>
          </w:p>
        </w:tc>
        <w:tc>
          <w:tcPr>
            <w:tcW w:w="1193" w:type="dxa"/>
          </w:tcPr>
          <w:p w14:paraId="189AA4C6" w14:textId="078F2BD3" w:rsidR="009F6E55" w:rsidRPr="000C39F8" w:rsidRDefault="009F6E55" w:rsidP="00034699">
            <w:pPr>
              <w:jc w:val="center"/>
              <w:rPr>
                <w:sz w:val="20"/>
                <w:szCs w:val="20"/>
              </w:rPr>
            </w:pPr>
            <w:r w:rsidRPr="000C39F8">
              <w:rPr>
                <w:sz w:val="20"/>
                <w:szCs w:val="20"/>
              </w:rPr>
              <w:t>500</w:t>
            </w:r>
          </w:p>
        </w:tc>
        <w:tc>
          <w:tcPr>
            <w:tcW w:w="1002" w:type="dxa"/>
          </w:tcPr>
          <w:p w14:paraId="7FAFF80C" w14:textId="73785DA5" w:rsidR="009F6E55" w:rsidRPr="000C39F8" w:rsidRDefault="009F6E55" w:rsidP="00034699">
            <w:pPr>
              <w:jc w:val="center"/>
              <w:rPr>
                <w:sz w:val="20"/>
                <w:szCs w:val="20"/>
              </w:rPr>
            </w:pPr>
            <w:r w:rsidRPr="000C39F8">
              <w:rPr>
                <w:sz w:val="20"/>
                <w:szCs w:val="20"/>
              </w:rPr>
              <w:t>350</w:t>
            </w:r>
          </w:p>
        </w:tc>
        <w:tc>
          <w:tcPr>
            <w:tcW w:w="1269" w:type="dxa"/>
          </w:tcPr>
          <w:p w14:paraId="1CCBE670" w14:textId="038E50AF" w:rsidR="009F6E55" w:rsidRPr="000C39F8" w:rsidRDefault="009F6E55" w:rsidP="00034699">
            <w:pPr>
              <w:jc w:val="center"/>
              <w:rPr>
                <w:sz w:val="20"/>
                <w:szCs w:val="20"/>
              </w:rPr>
            </w:pPr>
            <w:r w:rsidRPr="000C39F8">
              <w:rPr>
                <w:sz w:val="20"/>
                <w:szCs w:val="20"/>
              </w:rPr>
              <w:t>W x</w:t>
            </w:r>
            <w:r w:rsidR="00034699" w:rsidRPr="000C39F8">
              <w:rPr>
                <w:sz w:val="20"/>
                <w:szCs w:val="20"/>
              </w:rPr>
              <w:t xml:space="preserve"> 30</w:t>
            </w:r>
          </w:p>
        </w:tc>
        <w:tc>
          <w:tcPr>
            <w:tcW w:w="1941" w:type="dxa"/>
          </w:tcPr>
          <w:p w14:paraId="555416C0" w14:textId="5A53B96D" w:rsidR="009F6E55" w:rsidRPr="000C39F8" w:rsidRDefault="00034699" w:rsidP="00034699">
            <w:pPr>
              <w:jc w:val="center"/>
              <w:rPr>
                <w:sz w:val="20"/>
                <w:szCs w:val="20"/>
              </w:rPr>
            </w:pPr>
            <w:r w:rsidRPr="000C39F8">
              <w:rPr>
                <w:sz w:val="20"/>
                <w:szCs w:val="20"/>
              </w:rPr>
              <w:t>170</w:t>
            </w:r>
          </w:p>
        </w:tc>
        <w:tc>
          <w:tcPr>
            <w:tcW w:w="850" w:type="dxa"/>
          </w:tcPr>
          <w:p w14:paraId="15F9A935" w14:textId="254ACC7B" w:rsidR="009F6E55" w:rsidRPr="000C39F8" w:rsidRDefault="00034699" w:rsidP="00034699">
            <w:pPr>
              <w:jc w:val="center"/>
              <w:rPr>
                <w:sz w:val="20"/>
                <w:szCs w:val="20"/>
              </w:rPr>
            </w:pPr>
            <w:r w:rsidRPr="000C39F8">
              <w:rPr>
                <w:sz w:val="20"/>
                <w:szCs w:val="20"/>
              </w:rPr>
              <w:t>40</w:t>
            </w:r>
          </w:p>
        </w:tc>
        <w:tc>
          <w:tcPr>
            <w:tcW w:w="1161" w:type="dxa"/>
          </w:tcPr>
          <w:p w14:paraId="25DD077C" w14:textId="697F53F1" w:rsidR="009F6E55" w:rsidRPr="000C39F8" w:rsidRDefault="00034699" w:rsidP="00034699">
            <w:pPr>
              <w:jc w:val="center"/>
              <w:rPr>
                <w:sz w:val="20"/>
                <w:szCs w:val="20"/>
              </w:rPr>
            </w:pPr>
            <w:r w:rsidRPr="000C39F8">
              <w:rPr>
                <w:sz w:val="20"/>
                <w:szCs w:val="20"/>
              </w:rPr>
              <w:t>40</w:t>
            </w:r>
          </w:p>
        </w:tc>
        <w:tc>
          <w:tcPr>
            <w:tcW w:w="835" w:type="dxa"/>
          </w:tcPr>
          <w:p w14:paraId="2B74E07D" w14:textId="0ADBF508" w:rsidR="009F6E55" w:rsidRPr="000C39F8" w:rsidRDefault="00034699" w:rsidP="00034699">
            <w:pPr>
              <w:jc w:val="center"/>
              <w:rPr>
                <w:sz w:val="20"/>
                <w:szCs w:val="20"/>
              </w:rPr>
            </w:pPr>
            <w:r w:rsidRPr="000C39F8">
              <w:rPr>
                <w:sz w:val="20"/>
                <w:szCs w:val="20"/>
              </w:rPr>
              <w:t>10</w:t>
            </w:r>
          </w:p>
        </w:tc>
      </w:tr>
      <w:tr w:rsidR="009F6E55" w:rsidRPr="000C39F8" w14:paraId="739964DB" w14:textId="77777777" w:rsidTr="00034699">
        <w:tc>
          <w:tcPr>
            <w:tcW w:w="1099" w:type="dxa"/>
          </w:tcPr>
          <w:p w14:paraId="29481E2C" w14:textId="72CED370" w:rsidR="009F6E55" w:rsidRPr="000C39F8" w:rsidRDefault="009F6E55" w:rsidP="00034699">
            <w:pPr>
              <w:jc w:val="center"/>
              <w:rPr>
                <w:sz w:val="20"/>
                <w:szCs w:val="20"/>
              </w:rPr>
            </w:pPr>
            <w:r w:rsidRPr="000C39F8">
              <w:rPr>
                <w:sz w:val="20"/>
                <w:szCs w:val="20"/>
              </w:rPr>
              <w:t>45</w:t>
            </w:r>
          </w:p>
        </w:tc>
        <w:tc>
          <w:tcPr>
            <w:tcW w:w="1193" w:type="dxa"/>
          </w:tcPr>
          <w:p w14:paraId="4EBA404C" w14:textId="594F06BB" w:rsidR="009F6E55" w:rsidRPr="000C39F8" w:rsidRDefault="009F6E55" w:rsidP="00034699">
            <w:pPr>
              <w:jc w:val="center"/>
              <w:rPr>
                <w:sz w:val="20"/>
                <w:szCs w:val="20"/>
              </w:rPr>
            </w:pPr>
            <w:r w:rsidRPr="000C39F8">
              <w:rPr>
                <w:sz w:val="20"/>
                <w:szCs w:val="20"/>
              </w:rPr>
              <w:t>500</w:t>
            </w:r>
          </w:p>
        </w:tc>
        <w:tc>
          <w:tcPr>
            <w:tcW w:w="1002" w:type="dxa"/>
          </w:tcPr>
          <w:p w14:paraId="5A4173EE" w14:textId="0671923C" w:rsidR="009F6E55" w:rsidRPr="000C39F8" w:rsidRDefault="009F6E55" w:rsidP="00034699">
            <w:pPr>
              <w:jc w:val="center"/>
              <w:rPr>
                <w:sz w:val="20"/>
                <w:szCs w:val="20"/>
              </w:rPr>
            </w:pPr>
            <w:r w:rsidRPr="000C39F8">
              <w:rPr>
                <w:sz w:val="20"/>
                <w:szCs w:val="20"/>
              </w:rPr>
              <w:t>550</w:t>
            </w:r>
          </w:p>
        </w:tc>
        <w:tc>
          <w:tcPr>
            <w:tcW w:w="1269" w:type="dxa"/>
          </w:tcPr>
          <w:p w14:paraId="1C0966E0" w14:textId="25441E76" w:rsidR="009F6E55" w:rsidRPr="000C39F8" w:rsidRDefault="009F6E55" w:rsidP="00034699">
            <w:pPr>
              <w:jc w:val="center"/>
              <w:rPr>
                <w:sz w:val="20"/>
                <w:szCs w:val="20"/>
              </w:rPr>
            </w:pPr>
            <w:r w:rsidRPr="000C39F8">
              <w:rPr>
                <w:sz w:val="20"/>
                <w:szCs w:val="20"/>
              </w:rPr>
              <w:t>W x 45</w:t>
            </w:r>
          </w:p>
        </w:tc>
        <w:tc>
          <w:tcPr>
            <w:tcW w:w="1941" w:type="dxa"/>
          </w:tcPr>
          <w:p w14:paraId="2FBC6B0E" w14:textId="414B3CC8" w:rsidR="009F6E55" w:rsidRPr="000C39F8" w:rsidRDefault="00034699" w:rsidP="00034699">
            <w:pPr>
              <w:jc w:val="center"/>
              <w:rPr>
                <w:sz w:val="20"/>
                <w:szCs w:val="20"/>
              </w:rPr>
            </w:pPr>
            <w:r w:rsidRPr="000C39F8">
              <w:rPr>
                <w:sz w:val="20"/>
                <w:szCs w:val="20"/>
              </w:rPr>
              <w:t>220</w:t>
            </w:r>
          </w:p>
        </w:tc>
        <w:tc>
          <w:tcPr>
            <w:tcW w:w="850" w:type="dxa"/>
          </w:tcPr>
          <w:p w14:paraId="6A63BD18" w14:textId="4D286A00" w:rsidR="009F6E55" w:rsidRPr="000C39F8" w:rsidRDefault="00034699" w:rsidP="00034699">
            <w:pPr>
              <w:jc w:val="center"/>
              <w:rPr>
                <w:sz w:val="20"/>
                <w:szCs w:val="20"/>
              </w:rPr>
            </w:pPr>
            <w:r w:rsidRPr="000C39F8">
              <w:rPr>
                <w:sz w:val="20"/>
                <w:szCs w:val="20"/>
              </w:rPr>
              <w:t>45</w:t>
            </w:r>
          </w:p>
        </w:tc>
        <w:tc>
          <w:tcPr>
            <w:tcW w:w="1161" w:type="dxa"/>
          </w:tcPr>
          <w:p w14:paraId="0F5A26BA" w14:textId="03B4A9A8" w:rsidR="009F6E55" w:rsidRPr="000C39F8" w:rsidRDefault="00034699" w:rsidP="00034699">
            <w:pPr>
              <w:jc w:val="center"/>
              <w:rPr>
                <w:sz w:val="20"/>
                <w:szCs w:val="20"/>
              </w:rPr>
            </w:pPr>
            <w:r w:rsidRPr="000C39F8">
              <w:rPr>
                <w:sz w:val="20"/>
                <w:szCs w:val="20"/>
              </w:rPr>
              <w:t>45</w:t>
            </w:r>
          </w:p>
        </w:tc>
        <w:tc>
          <w:tcPr>
            <w:tcW w:w="835" w:type="dxa"/>
          </w:tcPr>
          <w:p w14:paraId="108C5B5B" w14:textId="06088D58" w:rsidR="009F6E55" w:rsidRPr="000C39F8" w:rsidRDefault="00034699" w:rsidP="00034699">
            <w:pPr>
              <w:jc w:val="center"/>
              <w:rPr>
                <w:sz w:val="20"/>
                <w:szCs w:val="20"/>
              </w:rPr>
            </w:pPr>
            <w:r w:rsidRPr="000C39F8">
              <w:rPr>
                <w:sz w:val="20"/>
                <w:szCs w:val="20"/>
              </w:rPr>
              <w:t>10</w:t>
            </w:r>
          </w:p>
        </w:tc>
      </w:tr>
      <w:tr w:rsidR="009F6E55" w:rsidRPr="000C39F8" w14:paraId="47E79495" w14:textId="77777777" w:rsidTr="00034699">
        <w:tc>
          <w:tcPr>
            <w:tcW w:w="1099" w:type="dxa"/>
          </w:tcPr>
          <w:p w14:paraId="5EBF2B9B" w14:textId="2063179D" w:rsidR="009F6E55" w:rsidRPr="000C39F8" w:rsidRDefault="009F6E55" w:rsidP="00034699">
            <w:pPr>
              <w:jc w:val="center"/>
              <w:rPr>
                <w:sz w:val="20"/>
                <w:szCs w:val="20"/>
              </w:rPr>
            </w:pPr>
            <w:r w:rsidRPr="000C39F8">
              <w:rPr>
                <w:sz w:val="20"/>
                <w:szCs w:val="20"/>
              </w:rPr>
              <w:t>50</w:t>
            </w:r>
          </w:p>
        </w:tc>
        <w:tc>
          <w:tcPr>
            <w:tcW w:w="1193" w:type="dxa"/>
          </w:tcPr>
          <w:p w14:paraId="66F8B17F" w14:textId="1675D627" w:rsidR="009F6E55" w:rsidRPr="000C39F8" w:rsidRDefault="009F6E55" w:rsidP="00034699">
            <w:pPr>
              <w:jc w:val="center"/>
              <w:rPr>
                <w:sz w:val="20"/>
                <w:szCs w:val="20"/>
              </w:rPr>
            </w:pPr>
            <w:r w:rsidRPr="000C39F8">
              <w:rPr>
                <w:sz w:val="20"/>
                <w:szCs w:val="20"/>
              </w:rPr>
              <w:t>1000</w:t>
            </w:r>
          </w:p>
        </w:tc>
        <w:tc>
          <w:tcPr>
            <w:tcW w:w="1002" w:type="dxa"/>
          </w:tcPr>
          <w:p w14:paraId="6DBE4D52" w14:textId="1B08AFF4" w:rsidR="009F6E55" w:rsidRPr="000C39F8" w:rsidRDefault="009F6E55" w:rsidP="00034699">
            <w:pPr>
              <w:jc w:val="center"/>
              <w:rPr>
                <w:sz w:val="20"/>
                <w:szCs w:val="20"/>
              </w:rPr>
            </w:pPr>
            <w:r w:rsidRPr="000C39F8">
              <w:rPr>
                <w:sz w:val="20"/>
                <w:szCs w:val="20"/>
              </w:rPr>
              <w:t>600</w:t>
            </w:r>
          </w:p>
        </w:tc>
        <w:tc>
          <w:tcPr>
            <w:tcW w:w="1269" w:type="dxa"/>
          </w:tcPr>
          <w:p w14:paraId="38A92A1E" w14:textId="65D21149" w:rsidR="009F6E55" w:rsidRPr="000C39F8" w:rsidRDefault="009F6E55" w:rsidP="00034699">
            <w:pPr>
              <w:jc w:val="center"/>
              <w:rPr>
                <w:sz w:val="20"/>
                <w:szCs w:val="20"/>
              </w:rPr>
            </w:pPr>
            <w:r w:rsidRPr="000C39F8">
              <w:rPr>
                <w:sz w:val="20"/>
                <w:szCs w:val="20"/>
              </w:rPr>
              <w:t>W x 50</w:t>
            </w:r>
          </w:p>
        </w:tc>
        <w:tc>
          <w:tcPr>
            <w:tcW w:w="1941" w:type="dxa"/>
          </w:tcPr>
          <w:p w14:paraId="4CC186F5" w14:textId="1A00384E" w:rsidR="009F6E55" w:rsidRPr="000C39F8" w:rsidRDefault="00034699" w:rsidP="00034699">
            <w:pPr>
              <w:jc w:val="center"/>
              <w:rPr>
                <w:sz w:val="20"/>
                <w:szCs w:val="20"/>
              </w:rPr>
            </w:pPr>
            <w:r w:rsidRPr="000C39F8">
              <w:rPr>
                <w:sz w:val="20"/>
                <w:szCs w:val="20"/>
              </w:rPr>
              <w:t>280</w:t>
            </w:r>
          </w:p>
        </w:tc>
        <w:tc>
          <w:tcPr>
            <w:tcW w:w="850" w:type="dxa"/>
          </w:tcPr>
          <w:p w14:paraId="3763387A" w14:textId="57F6F9AE" w:rsidR="009F6E55" w:rsidRPr="000C39F8" w:rsidRDefault="00034699" w:rsidP="00034699">
            <w:pPr>
              <w:jc w:val="center"/>
              <w:rPr>
                <w:sz w:val="20"/>
                <w:szCs w:val="20"/>
              </w:rPr>
            </w:pPr>
            <w:r w:rsidRPr="000C39F8">
              <w:rPr>
                <w:sz w:val="20"/>
                <w:szCs w:val="20"/>
              </w:rPr>
              <w:t>50</w:t>
            </w:r>
          </w:p>
        </w:tc>
        <w:tc>
          <w:tcPr>
            <w:tcW w:w="1161" w:type="dxa"/>
          </w:tcPr>
          <w:p w14:paraId="747A6121" w14:textId="7A0503C5" w:rsidR="009F6E55" w:rsidRPr="000C39F8" w:rsidRDefault="00034699" w:rsidP="00034699">
            <w:pPr>
              <w:jc w:val="center"/>
              <w:rPr>
                <w:sz w:val="20"/>
                <w:szCs w:val="20"/>
              </w:rPr>
            </w:pPr>
            <w:r w:rsidRPr="000C39F8">
              <w:rPr>
                <w:sz w:val="20"/>
                <w:szCs w:val="20"/>
              </w:rPr>
              <w:t>50</w:t>
            </w:r>
          </w:p>
        </w:tc>
        <w:tc>
          <w:tcPr>
            <w:tcW w:w="835" w:type="dxa"/>
          </w:tcPr>
          <w:p w14:paraId="15ED33C4" w14:textId="1C8948E9" w:rsidR="009F6E55" w:rsidRPr="000C39F8" w:rsidRDefault="00034699" w:rsidP="00034699">
            <w:pPr>
              <w:jc w:val="center"/>
              <w:rPr>
                <w:sz w:val="20"/>
                <w:szCs w:val="20"/>
              </w:rPr>
            </w:pPr>
            <w:r w:rsidRPr="000C39F8">
              <w:rPr>
                <w:sz w:val="20"/>
                <w:szCs w:val="20"/>
              </w:rPr>
              <w:t>10</w:t>
            </w:r>
          </w:p>
        </w:tc>
      </w:tr>
      <w:tr w:rsidR="009F6E55" w:rsidRPr="000C39F8" w14:paraId="620B5E62" w14:textId="77777777" w:rsidTr="00034699">
        <w:tc>
          <w:tcPr>
            <w:tcW w:w="1099" w:type="dxa"/>
          </w:tcPr>
          <w:p w14:paraId="1A3C02AE" w14:textId="19CF902F" w:rsidR="009F6E55" w:rsidRPr="000C39F8" w:rsidRDefault="009F6E55" w:rsidP="00034699">
            <w:pPr>
              <w:jc w:val="center"/>
            </w:pPr>
            <w:r w:rsidRPr="000C39F8">
              <w:t>55</w:t>
            </w:r>
          </w:p>
        </w:tc>
        <w:tc>
          <w:tcPr>
            <w:tcW w:w="1193" w:type="dxa"/>
          </w:tcPr>
          <w:p w14:paraId="0B3F8BEE" w14:textId="27B87E2E" w:rsidR="009F6E55" w:rsidRPr="000C39F8" w:rsidRDefault="009F6E55" w:rsidP="00034699">
            <w:pPr>
              <w:jc w:val="center"/>
            </w:pPr>
            <w:r w:rsidRPr="000C39F8">
              <w:t>1000</w:t>
            </w:r>
          </w:p>
        </w:tc>
        <w:tc>
          <w:tcPr>
            <w:tcW w:w="1002" w:type="dxa"/>
          </w:tcPr>
          <w:p w14:paraId="1FE7DE36" w14:textId="2F2155E7" w:rsidR="009F6E55" w:rsidRPr="000C39F8" w:rsidRDefault="009F6E55" w:rsidP="00034699">
            <w:pPr>
              <w:jc w:val="center"/>
            </w:pPr>
            <w:r w:rsidRPr="000C39F8">
              <w:t>700</w:t>
            </w:r>
          </w:p>
        </w:tc>
        <w:tc>
          <w:tcPr>
            <w:tcW w:w="1269" w:type="dxa"/>
          </w:tcPr>
          <w:p w14:paraId="1D4492AA" w14:textId="11C9F956" w:rsidR="009F6E55" w:rsidRPr="000C39F8" w:rsidRDefault="009F6E55" w:rsidP="00034699">
            <w:pPr>
              <w:jc w:val="center"/>
            </w:pPr>
            <w:r w:rsidRPr="000C39F8">
              <w:t>W x 55</w:t>
            </w:r>
          </w:p>
        </w:tc>
        <w:tc>
          <w:tcPr>
            <w:tcW w:w="1941" w:type="dxa"/>
          </w:tcPr>
          <w:p w14:paraId="6ABB3D73" w14:textId="3DDB57C0" w:rsidR="009F6E55" w:rsidRPr="000C39F8" w:rsidRDefault="00034699" w:rsidP="00034699">
            <w:pPr>
              <w:jc w:val="center"/>
            </w:pPr>
            <w:r w:rsidRPr="000C39F8">
              <w:t>335</w:t>
            </w:r>
          </w:p>
        </w:tc>
        <w:tc>
          <w:tcPr>
            <w:tcW w:w="850" w:type="dxa"/>
          </w:tcPr>
          <w:p w14:paraId="2C315FBC" w14:textId="0CD92C5D" w:rsidR="009F6E55" w:rsidRPr="000C39F8" w:rsidRDefault="00034699" w:rsidP="00034699">
            <w:pPr>
              <w:jc w:val="center"/>
            </w:pPr>
            <w:r w:rsidRPr="000C39F8">
              <w:t>55</w:t>
            </w:r>
          </w:p>
        </w:tc>
        <w:tc>
          <w:tcPr>
            <w:tcW w:w="1161" w:type="dxa"/>
          </w:tcPr>
          <w:p w14:paraId="7D328BE8" w14:textId="092A702D" w:rsidR="009F6E55" w:rsidRPr="000C39F8" w:rsidRDefault="00034699" w:rsidP="00034699">
            <w:pPr>
              <w:jc w:val="center"/>
            </w:pPr>
            <w:r w:rsidRPr="000C39F8">
              <w:t>55</w:t>
            </w:r>
          </w:p>
        </w:tc>
        <w:tc>
          <w:tcPr>
            <w:tcW w:w="835" w:type="dxa"/>
          </w:tcPr>
          <w:p w14:paraId="172E309B" w14:textId="6C93FB58" w:rsidR="009F6E55" w:rsidRPr="000C39F8" w:rsidRDefault="00034699" w:rsidP="00034699">
            <w:pPr>
              <w:jc w:val="center"/>
            </w:pPr>
            <w:r w:rsidRPr="000C39F8">
              <w:t>10</w:t>
            </w:r>
          </w:p>
        </w:tc>
      </w:tr>
    </w:tbl>
    <w:p w14:paraId="33EB6490" w14:textId="060CF7C8" w:rsidR="009153C1" w:rsidRPr="000C39F8" w:rsidRDefault="00034699" w:rsidP="009153C1">
      <w:pPr>
        <w:pStyle w:val="ListParagraph"/>
        <w:ind w:left="0"/>
        <w:rPr>
          <w:sz w:val="20"/>
          <w:szCs w:val="20"/>
        </w:rPr>
      </w:pPr>
      <w:r w:rsidRPr="000C39F8">
        <w:rPr>
          <w:sz w:val="20"/>
          <w:szCs w:val="20"/>
        </w:rPr>
        <w:t>*W = WIDTH OF LANE, SHOULDER, OR OFFSET</w:t>
      </w:r>
    </w:p>
    <w:p w14:paraId="34C4EB6B" w14:textId="77777777" w:rsidR="00034699" w:rsidRPr="000C39F8" w:rsidRDefault="00034699" w:rsidP="009153C1">
      <w:pPr>
        <w:pStyle w:val="ListParagraph"/>
        <w:ind w:left="0"/>
      </w:pPr>
    </w:p>
    <w:p w14:paraId="3AA82E30" w14:textId="77777777" w:rsidR="009153C1" w:rsidRPr="000C39F8" w:rsidRDefault="00073796" w:rsidP="009153C1">
      <w:pPr>
        <w:pStyle w:val="ListParagraph"/>
        <w:ind w:left="0"/>
        <w:rPr>
          <w:b/>
          <w:bCs/>
        </w:rPr>
      </w:pPr>
      <w:r w:rsidRPr="000C39F8">
        <w:rPr>
          <w:b/>
          <w:bCs/>
        </w:rPr>
        <w:t xml:space="preserve">PAVEMENT AND TRENCH RESTORATION NOTES </w:t>
      </w:r>
    </w:p>
    <w:p w14:paraId="729C6E23" w14:textId="77777777" w:rsidR="009153C1" w:rsidRPr="000C39F8" w:rsidRDefault="009153C1" w:rsidP="009153C1">
      <w:pPr>
        <w:pStyle w:val="ListParagraph"/>
        <w:ind w:left="0"/>
      </w:pPr>
    </w:p>
    <w:p w14:paraId="31EA6EAC" w14:textId="66453EBC" w:rsidR="009153C1" w:rsidRPr="000C39F8" w:rsidRDefault="00073796" w:rsidP="003E39D1">
      <w:pPr>
        <w:pStyle w:val="ListParagraph"/>
        <w:numPr>
          <w:ilvl w:val="0"/>
          <w:numId w:val="20"/>
        </w:numPr>
        <w:ind w:left="360"/>
      </w:pPr>
      <w:r w:rsidRPr="000C39F8">
        <w:t xml:space="preserve">TRENCH REPAVING SHALL BE A MINIMUM 8-INCHES THICK BASE COURSE AND 2-INCHES MINIMUM ASPHALT CONCRETE (STATE MIX V). IF THE EXISTING PAVEMENT STRUCTURE IS GREATER IN THICKNESS AND QUALITY, THE REPAVING SHALL MATCH THE EXISTING PAVEMENT STRUCTURE. </w:t>
      </w:r>
    </w:p>
    <w:p w14:paraId="070E6386" w14:textId="77777777" w:rsidR="009153C1" w:rsidRPr="000C39F8" w:rsidRDefault="009153C1" w:rsidP="009153C1">
      <w:pPr>
        <w:pStyle w:val="ListParagraph"/>
        <w:ind w:left="0"/>
      </w:pPr>
    </w:p>
    <w:p w14:paraId="57F78B42" w14:textId="287D9B14" w:rsidR="009153C1" w:rsidRPr="000C39F8" w:rsidRDefault="00073796" w:rsidP="003E39D1">
      <w:pPr>
        <w:pStyle w:val="ListParagraph"/>
        <w:numPr>
          <w:ilvl w:val="0"/>
          <w:numId w:val="20"/>
        </w:numPr>
        <w:ind w:left="360"/>
      </w:pPr>
      <w:r w:rsidRPr="000C39F8">
        <w:t xml:space="preserve">PAVEMENT RESURFACING WORK SHALL INCLUDE 2-INCH THICKNESS OF EXISTING A.C. TO BE COLD PLANED AND CONSTRUCTION OF A MINIMUM OF 2-INCH OF NEW A.C. (STATE MIX V) LAYER. </w:t>
      </w:r>
    </w:p>
    <w:p w14:paraId="5A49F1AA" w14:textId="77777777" w:rsidR="009153C1" w:rsidRPr="000C39F8" w:rsidRDefault="009153C1" w:rsidP="009153C1">
      <w:pPr>
        <w:pStyle w:val="ListParagraph"/>
        <w:ind w:left="0"/>
      </w:pPr>
    </w:p>
    <w:p w14:paraId="766DB06F" w14:textId="6EA76CB4" w:rsidR="009153C1" w:rsidRPr="000C39F8" w:rsidRDefault="00073796" w:rsidP="003E39D1">
      <w:pPr>
        <w:pStyle w:val="ListParagraph"/>
        <w:numPr>
          <w:ilvl w:val="0"/>
          <w:numId w:val="20"/>
        </w:numPr>
        <w:ind w:left="360"/>
      </w:pPr>
      <w:r w:rsidRPr="000C39F8">
        <w:t xml:space="preserve">ROAD RESTORATION FOR TRENCHES ALIGNED ALONG THE LONGITUDINAL DIRECTION SHALL INCLUDE PAVEMENT RESURFACING AS FOLLOWS: A. ROADS WITH PAVEMENT WIDTHS OF LESS THAN 12 FEET WIDE SHALL BE REPAVED THE ENTIRE WIDTH. B. ROADWAYS BETWEEN 12 FEET AND 28 FEET WIDE WITH NO STRIPING SHALL BE PAVED FOR HALF OF THE ROADWAY. C. ROADWAYS WITH NO STRIPING AND PAVEMENT WIDTHS GREATER THAN 28 FEET SHALL HAVE A </w:t>
      </w:r>
      <w:r w:rsidR="0037797A" w:rsidRPr="000C39F8">
        <w:t>12-FOOT-WIDE</w:t>
      </w:r>
      <w:r w:rsidRPr="000C39F8">
        <w:t xml:space="preserve"> TRAVEL WAY RESURFACED. </w:t>
      </w:r>
    </w:p>
    <w:p w14:paraId="22959011" w14:textId="77777777" w:rsidR="009153C1" w:rsidRPr="000C39F8" w:rsidRDefault="009153C1" w:rsidP="009153C1">
      <w:pPr>
        <w:pStyle w:val="ListParagraph"/>
        <w:ind w:left="0"/>
      </w:pPr>
    </w:p>
    <w:p w14:paraId="0CC5BBA4" w14:textId="57EF9C25" w:rsidR="009153C1" w:rsidRPr="000C39F8" w:rsidRDefault="00073796" w:rsidP="003E39D1">
      <w:pPr>
        <w:pStyle w:val="ListParagraph"/>
        <w:numPr>
          <w:ilvl w:val="0"/>
          <w:numId w:val="20"/>
        </w:numPr>
        <w:ind w:left="360"/>
      </w:pPr>
      <w:r w:rsidRPr="000C39F8">
        <w:lastRenderedPageBreak/>
        <w:t xml:space="preserve">ROAD RESTORATION FOR TRENCHES ALIGNED PERPENDICULAR TO THE ROADWAY SHALL INCLUDE ROAD RESURFACING FOR A MINIMUM OF 6 </w:t>
      </w:r>
      <w:r w:rsidR="00862322" w:rsidRPr="000C39F8">
        <w:t>INCHES</w:t>
      </w:r>
      <w:r w:rsidRPr="000C39F8">
        <w:t xml:space="preserve"> BEYOND THE TRENCH EDGES. </w:t>
      </w:r>
    </w:p>
    <w:p w14:paraId="0633771E" w14:textId="77777777" w:rsidR="009153C1" w:rsidRPr="000C39F8" w:rsidRDefault="009153C1" w:rsidP="009153C1">
      <w:pPr>
        <w:pStyle w:val="ListParagraph"/>
        <w:ind w:left="0"/>
      </w:pPr>
    </w:p>
    <w:p w14:paraId="2388735E" w14:textId="400F48F6" w:rsidR="009153C1" w:rsidRPr="000C39F8" w:rsidRDefault="00073796" w:rsidP="00941B56">
      <w:pPr>
        <w:pStyle w:val="ListParagraph"/>
        <w:numPr>
          <w:ilvl w:val="0"/>
          <w:numId w:val="20"/>
        </w:numPr>
        <w:ind w:left="360"/>
      </w:pPr>
      <w:r w:rsidRPr="000C39F8">
        <w:t xml:space="preserve">THE ENTIRE ROAD INTERSECTION SHALL BE RESURFACED WHENEVER TRENCH REPAVING IS REQUIRED WITHIN ANY PORTION OF AN INTERSECTION. THE LIMITS OF RESURFACING SHALL BE THE CURVE RETURNS OF THE ROADWAYS OF THE INTERSECTIONS. </w:t>
      </w:r>
    </w:p>
    <w:p w14:paraId="627C2538" w14:textId="77777777" w:rsidR="009153C1" w:rsidRPr="000C39F8" w:rsidRDefault="009153C1" w:rsidP="009153C1">
      <w:pPr>
        <w:pStyle w:val="ListParagraph"/>
        <w:ind w:left="0"/>
      </w:pPr>
    </w:p>
    <w:p w14:paraId="392344AC" w14:textId="11408954" w:rsidR="009153C1" w:rsidRPr="000C39F8" w:rsidRDefault="00073796" w:rsidP="00941B56">
      <w:pPr>
        <w:pStyle w:val="ListParagraph"/>
        <w:numPr>
          <w:ilvl w:val="0"/>
          <w:numId w:val="20"/>
        </w:numPr>
        <w:ind w:left="360"/>
      </w:pPr>
      <w:r w:rsidRPr="000C39F8">
        <w:t xml:space="preserve">ALL EXISTING PAVEMENT STRIPING DISTURBED BY THIS PROJECT SHALL BE RESTORED. THE STRIPING MATERIALS SHALL BE THERMOPLASTIC TAPE OR THERMOPLASTIC EXTRUSION. PAINTING IS NOT ACCEPTABLE. </w:t>
      </w:r>
    </w:p>
    <w:p w14:paraId="55052E7D" w14:textId="77777777" w:rsidR="009153C1" w:rsidRPr="000C39F8" w:rsidRDefault="009153C1" w:rsidP="009153C1">
      <w:pPr>
        <w:pStyle w:val="ListParagraph"/>
        <w:ind w:left="0"/>
      </w:pPr>
    </w:p>
    <w:p w14:paraId="328F444B" w14:textId="47728FCC" w:rsidR="009153C1" w:rsidRPr="000C39F8" w:rsidRDefault="00073796" w:rsidP="00941B56">
      <w:pPr>
        <w:pStyle w:val="ListParagraph"/>
        <w:numPr>
          <w:ilvl w:val="0"/>
          <w:numId w:val="20"/>
        </w:numPr>
        <w:ind w:left="360"/>
      </w:pPr>
      <w:r w:rsidRPr="000C39F8">
        <w:t xml:space="preserve">THE LIMITS OF ROAD RESTORATION WORK MAY BE REVISED BY THE ENGINEERING DIVISION OF THE COUNTY DEPARTMENT OF PUBLIC WORKS DURING PROCESSING OF ROAD PERMITS FOR THIS PROJECT. </w:t>
      </w:r>
    </w:p>
    <w:p w14:paraId="394FA3A6" w14:textId="77777777" w:rsidR="009153C1" w:rsidRPr="000C39F8" w:rsidRDefault="009153C1" w:rsidP="009153C1">
      <w:pPr>
        <w:pStyle w:val="ListParagraph"/>
        <w:ind w:left="0"/>
      </w:pPr>
    </w:p>
    <w:p w14:paraId="780A7814" w14:textId="287CD781" w:rsidR="009153C1" w:rsidRPr="000C39F8" w:rsidRDefault="00073796" w:rsidP="009153C1">
      <w:pPr>
        <w:pStyle w:val="ListParagraph"/>
        <w:ind w:left="0"/>
        <w:rPr>
          <w:b/>
          <w:bCs/>
        </w:rPr>
      </w:pPr>
      <w:r w:rsidRPr="000C39F8">
        <w:rPr>
          <w:b/>
          <w:bCs/>
        </w:rPr>
        <w:t xml:space="preserve">NOTES FOR SUBDIVISION CONSTRUCTION AND IMPROVEMENTS THAT WILL BE OWNED OR MAINTAINED BY THE COUNTY </w:t>
      </w:r>
      <w:r w:rsidR="003D0858" w:rsidRPr="000C39F8">
        <w:rPr>
          <w:b/>
          <w:bCs/>
        </w:rPr>
        <w:t xml:space="preserve">(Revised </w:t>
      </w:r>
      <w:r w:rsidR="00BE0F15" w:rsidRPr="000C39F8">
        <w:rPr>
          <w:b/>
          <w:bCs/>
        </w:rPr>
        <w:t>July 2</w:t>
      </w:r>
      <w:r w:rsidR="000C39F8" w:rsidRPr="000C39F8">
        <w:rPr>
          <w:b/>
          <w:bCs/>
        </w:rPr>
        <w:t>6</w:t>
      </w:r>
      <w:r w:rsidR="00BE0F15" w:rsidRPr="000C39F8">
        <w:rPr>
          <w:b/>
          <w:bCs/>
        </w:rPr>
        <w:t>, 2022</w:t>
      </w:r>
      <w:r w:rsidR="003D0858" w:rsidRPr="000C39F8">
        <w:rPr>
          <w:b/>
          <w:bCs/>
        </w:rPr>
        <w:t>)</w:t>
      </w:r>
    </w:p>
    <w:p w14:paraId="503D0380" w14:textId="77777777" w:rsidR="009153C1" w:rsidRPr="000C39F8" w:rsidRDefault="009153C1" w:rsidP="009153C1">
      <w:pPr>
        <w:pStyle w:val="ListParagraph"/>
        <w:ind w:left="0"/>
      </w:pPr>
    </w:p>
    <w:p w14:paraId="7D7B9040" w14:textId="4A94AC2C" w:rsidR="009153C1" w:rsidRPr="000C39F8" w:rsidRDefault="00073796" w:rsidP="00941B56">
      <w:pPr>
        <w:pStyle w:val="ListParagraph"/>
        <w:numPr>
          <w:ilvl w:val="0"/>
          <w:numId w:val="21"/>
        </w:numPr>
        <w:ind w:left="360"/>
      </w:pPr>
      <w:r w:rsidRPr="000C39F8">
        <w:t>THE OWNER AND/OR SUBDIVIDER WILL BE RESPONSIBLE TO ENSURE THAT ALL MATERIALS INCORPORATED IN THE CONSTRUCTION ARE IN ACCORDANCE WITH THE PUBLICATIONS “HAWAI'I STANDARD SPECIFICATIONS FOR ROAD AND BRIDGE CONSTRUCTION, 2005” AND ITS AMENDMENTS, AND THE “STANDARD DETAILS FOR PUBLIC WORKS CONSTRUCTION, COUNTY OF KAUAI, CITY AND COUNTY OF HONOLULU, COUNTY OF MAUI, AND COUNTY OF HAWAII DATED SEPTEMBER 1984” OR AS AMENDED. THE OWNER'S LICENSED DESIGN ENGINEERS AND/OR LICENSED ENGINEERS PERFORMING THE CONSTRUCTION MANAGEMENT WILL BE RESPONSIBLE TO REVIEW AND APPROVE ALL CONSTRUCTION MATERIAL SUBMITTALS FROM THE CONTRACTOR PRIOR TO INSTALLATION. AT THE COMPLETION OF CONSTRUCTION, THE OWNER AND/OR SUBDIVIDER WILL SUBMIT A CERTIFICATION FROM THEIR LICENSED DESIGN ENGINEERS AND/OR LICENSED ENGINEERS PERFORMING THEIR CONSTRUCTION MANAGEMENT THAT ALL MATERIALS INCORPORATED IN THE PROJECT MET THE REQUIREMENTS OF “HAWAI'I STANDARD SPECIFICATIONS FOR ROAD AND BRIDGE CONSTRUCTION, 2005” AND ITS AMENDMENTS, AND THE “STANDARD DETAILS FOR PUBLIC WORKS CONSTRUCTION, COUNTY OF KAUA</w:t>
      </w:r>
      <w:r w:rsidR="00862322" w:rsidRPr="000C39F8">
        <w:t>‘</w:t>
      </w:r>
      <w:r w:rsidRPr="000C39F8">
        <w:t>I, CITY AND COUNTY OF HONOLULU, COUNTY OF MAUI, AND COUNTY OF HAWAI</w:t>
      </w:r>
      <w:r w:rsidR="00862322" w:rsidRPr="000C39F8">
        <w:t>‘</w:t>
      </w:r>
      <w:r w:rsidRPr="000C39F8">
        <w:t>I DATED SEPTEMBER 1984 OR AS AMENDED</w:t>
      </w:r>
      <w:r w:rsidR="00862322" w:rsidRPr="000C39F8">
        <w:t>.”</w:t>
      </w:r>
      <w:r w:rsidRPr="000C39F8">
        <w:t xml:space="preserve"> </w:t>
      </w:r>
    </w:p>
    <w:p w14:paraId="7B9B4443" w14:textId="77777777" w:rsidR="009153C1" w:rsidRPr="000C39F8" w:rsidRDefault="009153C1" w:rsidP="00941B56">
      <w:pPr>
        <w:pStyle w:val="ListParagraph"/>
        <w:ind w:left="360"/>
      </w:pPr>
    </w:p>
    <w:p w14:paraId="46B15C7C" w14:textId="7539D6F8" w:rsidR="009153C1" w:rsidRPr="000C39F8" w:rsidRDefault="00073796" w:rsidP="00941B56">
      <w:pPr>
        <w:pStyle w:val="ListParagraph"/>
        <w:numPr>
          <w:ilvl w:val="0"/>
          <w:numId w:val="21"/>
        </w:numPr>
        <w:ind w:left="360"/>
      </w:pPr>
      <w:r w:rsidRPr="000C39F8">
        <w:t xml:space="preserve">THE CONTRACTOR WILL BE REQUIRED TO INFORM THE DEPARTMENT OF PUBLIC WORKS CONSTRUCTION SECTION OF ANY PROPOSED CHANGES OR DEVIATIONS TO THE APPROVED CONSTRUCTION PLANS PRIOR TO PROCEEDING WITH ANY WORK THAT HAS NOT BEEN APPROVED. ANY AND ALL DEVIATIONS FROM THE APPROVED CONSTRUCTION PLANS WILL NEED </w:t>
      </w:r>
      <w:r w:rsidRPr="000C39F8">
        <w:lastRenderedPageBreak/>
        <w:t xml:space="preserve">TO BE APPROVED BY THE DEPARTMENT OF PUBLIC WORKS AND ANY OTHER AGENCY THAT MAY HAVE JURISDICTION FOR THE RESPECTIVE WORK AS DETERMINED BY THE DEPARTMENT OF PUBLIC WORKS PRIOR TO CONSTRUCTION. </w:t>
      </w:r>
    </w:p>
    <w:p w14:paraId="34D636C0" w14:textId="77777777" w:rsidR="009153C1" w:rsidRPr="000C39F8" w:rsidRDefault="009153C1" w:rsidP="00941B56">
      <w:pPr>
        <w:pStyle w:val="ListParagraph"/>
        <w:ind w:left="360"/>
      </w:pPr>
    </w:p>
    <w:p w14:paraId="087BDAB8" w14:textId="1E0D43C2" w:rsidR="003D691B" w:rsidRPr="000C39F8" w:rsidRDefault="00073796" w:rsidP="00941B56">
      <w:pPr>
        <w:pStyle w:val="ListParagraph"/>
        <w:numPr>
          <w:ilvl w:val="0"/>
          <w:numId w:val="21"/>
        </w:numPr>
        <w:ind w:left="360"/>
      </w:pPr>
      <w:r w:rsidRPr="000C39F8">
        <w:t xml:space="preserve">NO WORK ON ANY APPROVED CHANGES WILL BE INSPECTED UNTIL PLANS OF THE APPROVED CHANGES ARE PROVIDED TO THE DEPARTMENT OF PUBLIC WORKS CONSTRUCTION SECTION. </w:t>
      </w:r>
    </w:p>
    <w:p w14:paraId="345CBBCC" w14:textId="77777777" w:rsidR="003D691B" w:rsidRPr="000C39F8" w:rsidRDefault="003D691B" w:rsidP="00941B56">
      <w:pPr>
        <w:pStyle w:val="ListParagraph"/>
        <w:ind w:left="360"/>
      </w:pPr>
    </w:p>
    <w:p w14:paraId="00A444C7" w14:textId="77777777" w:rsidR="003702E7" w:rsidRPr="000C39F8" w:rsidRDefault="003702E7" w:rsidP="00D5564F">
      <w:pPr>
        <w:pStyle w:val="ListParagraph"/>
        <w:numPr>
          <w:ilvl w:val="0"/>
          <w:numId w:val="21"/>
        </w:numPr>
        <w:ind w:left="360"/>
      </w:pPr>
      <w:r w:rsidRPr="000C39F8">
        <w:t xml:space="preserve">UPON COMPLETION OF CONSTRUCTION, THE CONTRACTOR WILL PREPARE AND CERTIFY AS-BUILT DRAWINGS THAT REPRESENT ALL CHANGES TO THE ORIGINAL APPROVED CONSTRUCTION PLANS. THE OWNER'S LICENSED DESIGN ENGINEER WILL CERTIFY THAT ALL OF THE CHANGES SHOWN ON THE AS-BUILT DRAWINGS HAVE BEEN APPROVED BY THE DESIGN ENGINEER AND MEET MINIMUM STANDARDS IN ACCORDANCE WITH THE REQUIREMENTS OF THE ORIGINAL APPROVED CONSTRUCTION PLANS. THE DEPARTMENT OF PUBLIC WORKS MAY REQUIRE EVERY REASONABLE FACILITY TO VERIFY ANY IMPROVEMENT ON THE FINAL AS-BUILT PLANS PRIOR TO THE CERTIFICATION BY THE OWNER’S ENGINEER, INCLUDING BUT NOT LIMITED TO HAVING A LAND SURVEYOR LICENSED IN THE STATE OF </w:t>
      </w:r>
      <w:proofErr w:type="gramStart"/>
      <w:r w:rsidRPr="000C39F8">
        <w:t>HAWAI‘</w:t>
      </w:r>
      <w:proofErr w:type="gramEnd"/>
      <w:r w:rsidRPr="000C39F8">
        <w:t>I CONFIRM AND CERTIFY THE FINAL LOCATION AND ELEVATIONS.</w:t>
      </w:r>
    </w:p>
    <w:p w14:paraId="2B5764F3" w14:textId="77777777" w:rsidR="003D691B" w:rsidRPr="000C39F8" w:rsidRDefault="003D691B" w:rsidP="00941B56">
      <w:pPr>
        <w:pStyle w:val="ListParagraph"/>
        <w:ind w:left="360"/>
      </w:pPr>
    </w:p>
    <w:p w14:paraId="011EE84D" w14:textId="016EDC0C" w:rsidR="003702E7" w:rsidRPr="000C39F8" w:rsidRDefault="003702E7" w:rsidP="003702E7">
      <w:pPr>
        <w:pStyle w:val="ListParagraph"/>
        <w:numPr>
          <w:ilvl w:val="0"/>
          <w:numId w:val="21"/>
        </w:numPr>
        <w:ind w:left="360"/>
      </w:pPr>
      <w:r w:rsidRPr="000C39F8">
        <w:t>SURVEYS AND ALL CONSTRUCTION STAKE OUT FOR MASS GRADING, FINAL ROADWAY AND SHOULDER IMPROVEMENTS, AND UTILITIES (SEWER, DRAIN, WATER, ELECTRICAL, ETC.) SHALL BE DONE UNDER THE SUPERVISION OF A LAND SURVEYOR LICENSED IN THE STATE OF HAWAI'I.  IF THE CONTRACTOR ELECTS TO PERFORM THE SURVEY AND CONSTRUCTION STAKE OUTS WITHOUT THE SUPERVISION OF A LAND SURVEYOR, THE CONTRACTOR SHALL SUBMIT FINAL AS-BUILT PLANS CERTIFIED BY A LAND SURVEYOR THAT ALL UTILITIES AND ALL GRADING WORK FOR FINAL ROAD AND SHOULDER ELEVATIONS WERE CONSTRUCTED IN THE LOCATION AND ELEVATIONS (INCLUDED BUT NOT LIMITED TO TOP AND INVERTS FOR UTILITIES) AS SHOWN ON THE AS-BUILT PLANS AND CERTIFIED BY THE DESIGN ENGINEER THAT THE AS-BUILT LOCATION AND ELEVATIONS FOR THE IMPROVEMENTS MEETS MINIMUM DESIGN STANDARDS AND REGULATORY REQUIREMENTS.</w:t>
      </w:r>
    </w:p>
    <w:p w14:paraId="09AA9E75" w14:textId="77777777" w:rsidR="003D691B" w:rsidRPr="000C39F8" w:rsidRDefault="003D691B" w:rsidP="00941B56">
      <w:pPr>
        <w:pStyle w:val="ListParagraph"/>
        <w:ind w:left="360"/>
      </w:pPr>
    </w:p>
    <w:p w14:paraId="614F8E92" w14:textId="40B131BB" w:rsidR="003D691B" w:rsidRPr="000C39F8" w:rsidRDefault="00073796" w:rsidP="00941B56">
      <w:pPr>
        <w:pStyle w:val="ListParagraph"/>
        <w:numPr>
          <w:ilvl w:val="0"/>
          <w:numId w:val="21"/>
        </w:numPr>
        <w:ind w:left="360"/>
      </w:pPr>
      <w:r w:rsidRPr="000C39F8">
        <w:t xml:space="preserve">THE CONTRACTOR SHALL RETAIN THE SERVICES OF A GEOTECHNICAL ENGINEER FOR QUALITY CONTROL. CERTIFICATION FROM THE GEOTECHNICAL ENGINEER SHALL BE SUBMITTED TO THE DEPARTMENT OF PUBLIC WORKS AT THE COMPLETION OF THE CONSTRUCTION WORK. THE GEOTECHNICAL ENGINEER SHALL CERTIFY THAT THE CONSTRUCTION WORK MEETS THE REQUIREMENTS OF THE “HAWAI'I STANDARD SPECIFICATIONS FOR ROAD AND BRIDGE CONSTRUCTION, 2005” AND ITS AMENDMENTS, AND THE “STANDARD DETAILS FOR PUBLIC WORKS CONSTRUCTION, COUNTY OF KAUAI, CITY AND COUNTY OF HONOLULU, COUNTY OF MAUI, AND COUNTY </w:t>
      </w:r>
      <w:r w:rsidRPr="000C39F8">
        <w:lastRenderedPageBreak/>
        <w:t xml:space="preserve">OF HAWAII DATED SEPTEMBER 1984” OR AS AMENDED AND THE APPROVED CONSTRUCTION PLANS. THE GEOTECHNICAL ENGINEER SHALL ALSO SUBMIT TEST RESULTS AS REQUESTED BY THE DEPARTMENT OF PUBLIC WORKS. </w:t>
      </w:r>
    </w:p>
    <w:p w14:paraId="360AF25C" w14:textId="77777777" w:rsidR="00C7753F" w:rsidRPr="000C39F8" w:rsidRDefault="00C7753F" w:rsidP="00C7753F">
      <w:pPr>
        <w:pStyle w:val="ListParagraph"/>
      </w:pPr>
    </w:p>
    <w:p w14:paraId="68CDB0F7" w14:textId="342D66BD" w:rsidR="00C7753F" w:rsidRPr="000C39F8" w:rsidRDefault="00076A49" w:rsidP="00941B56">
      <w:pPr>
        <w:pStyle w:val="ListParagraph"/>
        <w:numPr>
          <w:ilvl w:val="0"/>
          <w:numId w:val="21"/>
        </w:numPr>
        <w:ind w:left="360"/>
      </w:pPr>
      <w:r w:rsidRPr="000C39F8">
        <w:t xml:space="preserve">ALL SIDEWALKS OR SHARED USE PATHS </w:t>
      </w:r>
      <w:r w:rsidR="000D2BCF" w:rsidRPr="000C39F8">
        <w:t xml:space="preserve">SHALL </w:t>
      </w:r>
      <w:r w:rsidR="008305B0" w:rsidRPr="000C39F8">
        <w:t>BE</w:t>
      </w:r>
      <w:r w:rsidR="000D2BCF" w:rsidRPr="000C39F8">
        <w:t xml:space="preserve"> REINFORCE</w:t>
      </w:r>
      <w:r w:rsidR="008305B0" w:rsidRPr="000C39F8">
        <w:t>D</w:t>
      </w:r>
      <w:r w:rsidR="00904C92" w:rsidRPr="000C39F8">
        <w:t xml:space="preserve"> </w:t>
      </w:r>
      <w:r w:rsidR="00324FE4" w:rsidRPr="000C39F8">
        <w:t xml:space="preserve">BY </w:t>
      </w:r>
      <w:r w:rsidR="009D48AF" w:rsidRPr="000C39F8">
        <w:t>WELDED WIRE</w:t>
      </w:r>
      <w:r w:rsidR="00324FE4" w:rsidRPr="000C39F8">
        <w:t xml:space="preserve"> OR </w:t>
      </w:r>
      <w:r w:rsidR="009D48AF" w:rsidRPr="000C39F8">
        <w:t>FIBER</w:t>
      </w:r>
      <w:r w:rsidR="000E2A7D" w:rsidRPr="000C39F8">
        <w:t xml:space="preserve"> AS DETERMINED BY THE DEPARTMENT OF PUBLIC WORKS.</w:t>
      </w:r>
    </w:p>
    <w:p w14:paraId="2751830F" w14:textId="1DAA5E8F" w:rsidR="006D32D0" w:rsidRPr="000C39F8" w:rsidRDefault="006D32D0">
      <w:pPr>
        <w:rPr>
          <w:b/>
          <w:bCs/>
        </w:rPr>
      </w:pPr>
    </w:p>
    <w:p w14:paraId="66F2118B" w14:textId="4CCB1E2D" w:rsidR="003D691B" w:rsidRPr="000C39F8" w:rsidRDefault="00073796" w:rsidP="009153C1">
      <w:pPr>
        <w:pStyle w:val="ListParagraph"/>
        <w:ind w:left="0"/>
        <w:rPr>
          <w:b/>
          <w:bCs/>
        </w:rPr>
      </w:pPr>
      <w:r w:rsidRPr="000C39F8">
        <w:rPr>
          <w:b/>
          <w:bCs/>
        </w:rPr>
        <w:t xml:space="preserve">WATER POLLUTION AND EROSION CONTROL NOTES (COUNTY) </w:t>
      </w:r>
    </w:p>
    <w:p w14:paraId="302DBF42" w14:textId="77777777" w:rsidR="003D691B" w:rsidRPr="000C39F8" w:rsidRDefault="003D691B" w:rsidP="009153C1">
      <w:pPr>
        <w:pStyle w:val="ListParagraph"/>
        <w:ind w:left="0"/>
      </w:pPr>
    </w:p>
    <w:p w14:paraId="457916F9" w14:textId="5B916742" w:rsidR="003D691B" w:rsidRPr="000C39F8" w:rsidRDefault="00073796" w:rsidP="0037797A">
      <w:pPr>
        <w:pStyle w:val="ListParagraph"/>
        <w:numPr>
          <w:ilvl w:val="3"/>
          <w:numId w:val="18"/>
        </w:numPr>
        <w:ind w:left="360"/>
      </w:pPr>
      <w:r w:rsidRPr="000C39F8">
        <w:t xml:space="preserve">GENERAL: </w:t>
      </w:r>
    </w:p>
    <w:p w14:paraId="4BBAE7D0" w14:textId="77777777" w:rsidR="003D691B" w:rsidRPr="000C39F8" w:rsidRDefault="003D691B" w:rsidP="009153C1">
      <w:pPr>
        <w:pStyle w:val="ListParagraph"/>
        <w:ind w:left="0"/>
      </w:pPr>
    </w:p>
    <w:p w14:paraId="47DB0CE2" w14:textId="423C13FE" w:rsidR="003D691B" w:rsidRPr="000C39F8" w:rsidRDefault="00073796" w:rsidP="00941B56">
      <w:pPr>
        <w:pStyle w:val="ListParagraph"/>
        <w:numPr>
          <w:ilvl w:val="1"/>
          <w:numId w:val="17"/>
        </w:numPr>
        <w:ind w:left="720"/>
      </w:pPr>
      <w:r w:rsidRPr="000C39F8">
        <w:t xml:space="preserve">THE CONTRACTOR IS REMINDED OF THE REQUIREMENTS OF SECTION 209 - WATER POLLUTION AND EROSION CONTROL AND SECTION 620 -DUST CONTROL IN THE “HAWAI'I STANDARD SPECIFICATIONS FOR ROAD AND BRIDGE CONSTRUCTION 2005,” AND ITS AMENDMENTS. SECTION 209 DESCRIBES BUT IS NOT LIMITED TO SUBMITTAL REQUIREMENTS; SCHEDULING OF A WATER POLLUTION AND EROSION CONTROL CONFERENCE WITH THE COUNTY; CONSTRUCTION REQUIREMENTS; METHOD OF MEASUREMENT; AND BASIS OF PAYMENT. NO WORK SHALL COMMENCE WITHOUT A BMP PLAN APPROVED BY THE DEPARTMENT OF HEALTH. </w:t>
      </w:r>
    </w:p>
    <w:p w14:paraId="013475D7" w14:textId="77777777" w:rsidR="003D691B" w:rsidRPr="000C39F8" w:rsidRDefault="003D691B" w:rsidP="003D691B">
      <w:pPr>
        <w:pStyle w:val="ListParagraph"/>
        <w:ind w:left="360"/>
      </w:pPr>
    </w:p>
    <w:p w14:paraId="4AE37DCF" w14:textId="75EF24F9" w:rsidR="003D691B" w:rsidRPr="000C39F8" w:rsidRDefault="00073796" w:rsidP="00941B56">
      <w:pPr>
        <w:pStyle w:val="ListParagraph"/>
        <w:numPr>
          <w:ilvl w:val="1"/>
          <w:numId w:val="17"/>
        </w:numPr>
        <w:ind w:left="720"/>
      </w:pPr>
      <w:r w:rsidRPr="000C39F8">
        <w:t xml:space="preserve">THE CONTRACTOR SHALL FOLLOW THE GUIDELINES IN THE “INTERIM BEST MANAGEMENT PRACTICES MANUAL FOR CONSTRUCTION SITES FOR THE COUNTY OF KAUA'I, APRIL 2004” IN DEVELOPING, INSTALLING AND MAINTAINING THE BEST MANAGEMENT PRACTICES (BMP'S) FOR THE PROJECT. THE CONTRACTOR MAY SUBMIT ALTERNATE METHODS TO THE COUNTY FOR ACCEPTANCE. </w:t>
      </w:r>
    </w:p>
    <w:p w14:paraId="7EB9A7EA" w14:textId="77777777" w:rsidR="003D691B" w:rsidRPr="000C39F8" w:rsidRDefault="003D691B" w:rsidP="00941B56">
      <w:pPr>
        <w:pStyle w:val="ListParagraph"/>
      </w:pPr>
    </w:p>
    <w:p w14:paraId="1AFBD7EB" w14:textId="38B8F269" w:rsidR="003D691B" w:rsidRPr="000C39F8" w:rsidRDefault="00073796" w:rsidP="00941B56">
      <w:pPr>
        <w:pStyle w:val="ListParagraph"/>
        <w:numPr>
          <w:ilvl w:val="1"/>
          <w:numId w:val="17"/>
        </w:numPr>
        <w:ind w:left="720"/>
      </w:pPr>
      <w:r w:rsidRPr="000C39F8">
        <w:t xml:space="preserve">THE CONTRACTOR SHALL KEEP A COPY OF THE APPROVED BMP PLAN, NOI, ETC. ON THE PROJECT SITE. THE BMP PLAN SHALL BE UPDATED TO REFLECT ANY CHANGES MADE DURING THE COURSE OF CONSTRUCTION FOR THE DURATION OF THE PROJECT. </w:t>
      </w:r>
    </w:p>
    <w:p w14:paraId="228DFC0D" w14:textId="77777777" w:rsidR="003D691B" w:rsidRPr="000C39F8" w:rsidRDefault="003D691B" w:rsidP="00941B56">
      <w:pPr>
        <w:pStyle w:val="ListParagraph"/>
      </w:pPr>
    </w:p>
    <w:p w14:paraId="19B624F8" w14:textId="3F2541F4" w:rsidR="003D691B" w:rsidRPr="000C39F8" w:rsidRDefault="00073796" w:rsidP="00941B56">
      <w:pPr>
        <w:pStyle w:val="ListParagraph"/>
        <w:numPr>
          <w:ilvl w:val="1"/>
          <w:numId w:val="17"/>
        </w:numPr>
        <w:ind w:left="720"/>
      </w:pPr>
      <w:r w:rsidRPr="000C39F8">
        <w:t xml:space="preserve">THE ENGINEER MAY ASSESS LIQUIDATED DAMAGES OF UP TO $27,500 FOR NON-COMPLIANCE OF EACH BMP REQUIREMENT AND EACH REQUIREMENT STATED IN SECTION 209, FOR EVERY DAY ON NON-COMPLIANCE. THERE IS NO MAXIMUM LIMIT ON THE AMOUNT ASSESSED PER DAY. </w:t>
      </w:r>
    </w:p>
    <w:p w14:paraId="6C2D8B76" w14:textId="77777777" w:rsidR="003D691B" w:rsidRPr="000C39F8" w:rsidRDefault="003D691B" w:rsidP="00941B56">
      <w:pPr>
        <w:pStyle w:val="ListParagraph"/>
      </w:pPr>
    </w:p>
    <w:p w14:paraId="54763AEA" w14:textId="5A22FB7D" w:rsidR="003D691B" w:rsidRPr="000C39F8" w:rsidRDefault="00073796" w:rsidP="00941B56">
      <w:pPr>
        <w:pStyle w:val="ListParagraph"/>
        <w:numPr>
          <w:ilvl w:val="1"/>
          <w:numId w:val="17"/>
        </w:numPr>
        <w:ind w:left="720"/>
      </w:pPr>
      <w:r w:rsidRPr="000C39F8">
        <w:t xml:space="preserve">THE ENGINEER WILL DEDUCT THE COST FROM THE PROGRESS PAYMENT FOR ALL CITATIONS RECEIVED BY THE DEPARTMENT FOR NON-COMPLIANCE, OR THE CONTRACTOR/OWNER SHALL REIMBURSE THE STATE AND/OR COUNTY FOR THE FULL AMOUNT OF THE OUTSTANDING COST INCURRED BY THE STATE AND/OR COUNTY. </w:t>
      </w:r>
    </w:p>
    <w:p w14:paraId="7B484C52" w14:textId="77777777" w:rsidR="003D691B" w:rsidRPr="000C39F8" w:rsidRDefault="003D691B" w:rsidP="003D691B">
      <w:pPr>
        <w:pStyle w:val="ListParagraph"/>
        <w:ind w:left="360"/>
      </w:pPr>
    </w:p>
    <w:p w14:paraId="28A5B945" w14:textId="0486BC47" w:rsidR="003D691B" w:rsidRPr="000C39F8" w:rsidRDefault="00073796" w:rsidP="0037797A">
      <w:pPr>
        <w:pStyle w:val="ListParagraph"/>
        <w:numPr>
          <w:ilvl w:val="0"/>
          <w:numId w:val="1"/>
        </w:numPr>
        <w:ind w:left="360"/>
      </w:pPr>
      <w:r w:rsidRPr="000C39F8">
        <w:lastRenderedPageBreak/>
        <w:t xml:space="preserve">WASTE DISPOSAL: </w:t>
      </w:r>
    </w:p>
    <w:p w14:paraId="2BAF06A4" w14:textId="77777777" w:rsidR="003D691B" w:rsidRPr="000C39F8" w:rsidRDefault="003D691B" w:rsidP="003D691B">
      <w:pPr>
        <w:pStyle w:val="ListParagraph"/>
        <w:ind w:left="0"/>
      </w:pPr>
    </w:p>
    <w:p w14:paraId="30E1B858" w14:textId="526D86DC" w:rsidR="003D691B" w:rsidRPr="000C39F8" w:rsidRDefault="00073796" w:rsidP="00941B56">
      <w:pPr>
        <w:pStyle w:val="ListParagraph"/>
        <w:numPr>
          <w:ilvl w:val="0"/>
          <w:numId w:val="22"/>
        </w:numPr>
      </w:pPr>
      <w:r w:rsidRPr="000C39F8">
        <w:t xml:space="preserve">WASTE MATERIALS: ALL WASTE MATERIALS SHALL BE COLLECTED AND STORED IN A SECURELY LIDDED METAL DUMPSTER THAT DOES NOT LEAK. THE DUMPSTER SHALL MEET ALL LOCAL AND STATE SOLID WASTE MANAGEMENT REGULATIONS. ALL TRASH AND CONSTRUCTION DEBRIS FROM THE SITE SHALL BE DEPOSITED IN THE DUMPSTER. THE DUMPSTER SHALL BE EMPTIED AT A MINIMUM OF TWICE PER WEEK OR AS OFTEN AS IS DEEMED NECESSARY. NO CONSTRUCTION WASTE MATERIAL SHALL BE BURIED ONSITE. THE CONTRACTOR'S SUPERVISORY PERSONNEL SHALL BE INSTRUCTED REGARDING THE CORRECT PROCEDURE FOR WASTE DISPOSAL. NOTICES STATING THESE PRACTICES SHALL BE POSTED IN THE OFFICE TRAILER AND THE CONTRACTOR SHALL BE RESPONSIBLE FOR SEEING THAT THESE PROCEDURES ARE FOLLOWED. </w:t>
      </w:r>
    </w:p>
    <w:p w14:paraId="1F3F316B" w14:textId="77777777" w:rsidR="003D691B" w:rsidRPr="000C39F8" w:rsidRDefault="003D691B" w:rsidP="003D691B">
      <w:pPr>
        <w:pStyle w:val="ListParagraph"/>
        <w:ind w:left="360"/>
      </w:pPr>
    </w:p>
    <w:p w14:paraId="41D4BFEE" w14:textId="603A0EDE" w:rsidR="003D691B" w:rsidRPr="000C39F8" w:rsidRDefault="00073796" w:rsidP="00941B56">
      <w:pPr>
        <w:pStyle w:val="ListParagraph"/>
        <w:numPr>
          <w:ilvl w:val="0"/>
          <w:numId w:val="22"/>
        </w:numPr>
      </w:pPr>
      <w:r w:rsidRPr="000C39F8">
        <w:t xml:space="preserve">HAZARDOUS WASTE: ALL HAZARDOUS WASTE MATERIALS SHALL BE DISPOSED OF IN THE MANNER SPECIFIED BY LOCAL OR STATE REGULATIONS OR BY THE MANUFACTURER. THE CONTRACTORS SITE PERSONNEL SHALL BE INSTRUCTED IN THESE PRACTICES AND SHALL BE RESPONSIBLE FOR SEEING THAT THESE PRACTICES ARE FOLLOWED. </w:t>
      </w:r>
    </w:p>
    <w:p w14:paraId="73265214" w14:textId="77777777" w:rsidR="003D691B" w:rsidRPr="000C39F8" w:rsidRDefault="003D691B" w:rsidP="003D691B">
      <w:pPr>
        <w:pStyle w:val="ListParagraph"/>
        <w:ind w:left="360"/>
      </w:pPr>
    </w:p>
    <w:p w14:paraId="76EF507E" w14:textId="7A19B827" w:rsidR="003D691B" w:rsidRPr="000C39F8" w:rsidRDefault="00073796" w:rsidP="00941B56">
      <w:pPr>
        <w:pStyle w:val="ListParagraph"/>
        <w:numPr>
          <w:ilvl w:val="0"/>
          <w:numId w:val="22"/>
        </w:numPr>
      </w:pPr>
      <w:r w:rsidRPr="000C39F8">
        <w:t xml:space="preserve">SANITARY WASTE: ALL SANITARY WASTE SHALL BE COLLECTED FROM THE PORTABLE UNITS A MINIMUM OF ONCE PER WEEK, OR AS REQUIRED. </w:t>
      </w:r>
    </w:p>
    <w:p w14:paraId="707EFD03" w14:textId="77777777" w:rsidR="003D691B" w:rsidRPr="000C39F8" w:rsidRDefault="003D691B" w:rsidP="003D691B">
      <w:pPr>
        <w:pStyle w:val="ListParagraph"/>
        <w:ind w:left="360"/>
      </w:pPr>
    </w:p>
    <w:p w14:paraId="4B282112" w14:textId="62C030D6" w:rsidR="003D691B" w:rsidRPr="000C39F8" w:rsidRDefault="00073796" w:rsidP="0037797A">
      <w:pPr>
        <w:pStyle w:val="ListParagraph"/>
        <w:numPr>
          <w:ilvl w:val="0"/>
          <w:numId w:val="1"/>
        </w:numPr>
        <w:ind w:left="360"/>
      </w:pPr>
      <w:r w:rsidRPr="000C39F8">
        <w:t xml:space="preserve">EROSION AND SEDIMENT CONTROL INSPECTION AND MAINTENANCE PRACTICES: </w:t>
      </w:r>
    </w:p>
    <w:p w14:paraId="012B971F" w14:textId="77777777" w:rsidR="003D691B" w:rsidRPr="000C39F8" w:rsidRDefault="003D691B" w:rsidP="003D691B">
      <w:pPr>
        <w:pStyle w:val="ListParagraph"/>
        <w:ind w:left="0"/>
      </w:pPr>
    </w:p>
    <w:p w14:paraId="585E23EA" w14:textId="75791209" w:rsidR="003D691B" w:rsidRPr="000C39F8" w:rsidRDefault="00073796" w:rsidP="00941B56">
      <w:pPr>
        <w:pStyle w:val="ListParagraph"/>
        <w:numPr>
          <w:ilvl w:val="0"/>
          <w:numId w:val="23"/>
        </w:numPr>
      </w:pPr>
      <w:r w:rsidRPr="000C39F8">
        <w:t xml:space="preserve">ALL CONTROL MEASURES SHALL BE INSPECTED AT LEAST ONCE EACH WEEK AND WITHIN 24 HOURS FOLLOWING ANY RAINFALL EVENT OF 0.5 INCHES OR GREATER. </w:t>
      </w:r>
    </w:p>
    <w:p w14:paraId="1756D067" w14:textId="77777777" w:rsidR="003D691B" w:rsidRPr="000C39F8" w:rsidRDefault="003D691B" w:rsidP="003D691B">
      <w:pPr>
        <w:pStyle w:val="ListParagraph"/>
        <w:ind w:left="360"/>
      </w:pPr>
    </w:p>
    <w:p w14:paraId="21E7112C" w14:textId="5B21FF31" w:rsidR="003D691B" w:rsidRPr="000C39F8" w:rsidRDefault="00073796" w:rsidP="00941B56">
      <w:pPr>
        <w:pStyle w:val="ListParagraph"/>
        <w:numPr>
          <w:ilvl w:val="0"/>
          <w:numId w:val="23"/>
        </w:numPr>
      </w:pPr>
      <w:r w:rsidRPr="000C39F8">
        <w:t xml:space="preserve">ALL MEASURES SHALL BE MAINTAINED IN GOOD WORKING ORDER. IF REPAIR IS NECESSARY, IT SHALL BE INITIATED WITHIN 24 HOURS AFTER THE INSPECTION. </w:t>
      </w:r>
    </w:p>
    <w:p w14:paraId="34E58566" w14:textId="77777777" w:rsidR="003D691B" w:rsidRPr="000C39F8" w:rsidRDefault="003D691B" w:rsidP="003D691B">
      <w:pPr>
        <w:pStyle w:val="ListParagraph"/>
        <w:ind w:left="360"/>
      </w:pPr>
    </w:p>
    <w:p w14:paraId="3E8871B5" w14:textId="4E1C0B21" w:rsidR="003D691B" w:rsidRPr="000C39F8" w:rsidRDefault="00073796" w:rsidP="00941B56">
      <w:pPr>
        <w:pStyle w:val="ListParagraph"/>
        <w:numPr>
          <w:ilvl w:val="0"/>
          <w:numId w:val="23"/>
        </w:numPr>
      </w:pPr>
      <w:r w:rsidRPr="000C39F8">
        <w:t xml:space="preserve">BUILT UP SEDIMENT SHALL BE REMOVED FROM SILT FENCE WHEN IT HAS REACHED ONE-THIRD THE HEIGHT OF THE FENCE. </w:t>
      </w:r>
    </w:p>
    <w:p w14:paraId="07E56CA8" w14:textId="77777777" w:rsidR="003D691B" w:rsidRPr="000C39F8" w:rsidRDefault="003D691B" w:rsidP="003D691B">
      <w:pPr>
        <w:pStyle w:val="ListParagraph"/>
        <w:ind w:left="360"/>
      </w:pPr>
    </w:p>
    <w:p w14:paraId="410BA15D" w14:textId="59CDB7B4" w:rsidR="003D691B" w:rsidRPr="000C39F8" w:rsidRDefault="00073796" w:rsidP="00941B56">
      <w:pPr>
        <w:pStyle w:val="ListParagraph"/>
        <w:numPr>
          <w:ilvl w:val="0"/>
          <w:numId w:val="23"/>
        </w:numPr>
      </w:pPr>
      <w:r w:rsidRPr="000C39F8">
        <w:t xml:space="preserve">SILT SCREEN OR FENCE SHALL BE INSPECTED FOR DEPTH OF SEDIMENT, TEARS, TO VERIFY THAT THE FABRIC IS SECURELY ATTACHED TO THE FENCE POSTS OR CONCRETE SLAB AND TO VERIFY THAT THE FENCE POSTS ARE FIRMLY IN THE GROUND. </w:t>
      </w:r>
    </w:p>
    <w:p w14:paraId="31785F0B" w14:textId="77777777" w:rsidR="003D691B" w:rsidRPr="000C39F8" w:rsidRDefault="003D691B" w:rsidP="003D691B">
      <w:pPr>
        <w:pStyle w:val="ListParagraph"/>
        <w:ind w:left="360"/>
      </w:pPr>
    </w:p>
    <w:p w14:paraId="2C892212" w14:textId="60716B09" w:rsidR="003D691B" w:rsidRPr="000C39F8" w:rsidRDefault="00073796" w:rsidP="00941B56">
      <w:pPr>
        <w:pStyle w:val="ListParagraph"/>
        <w:numPr>
          <w:ilvl w:val="0"/>
          <w:numId w:val="23"/>
        </w:numPr>
      </w:pPr>
      <w:r w:rsidRPr="000C39F8">
        <w:t xml:space="preserve">TEMPORARY AND PERMANENT SEEDING AND PLANTING SHALL BE INSPECTED FOR BARE SPOTS, WASH OUTS AND HEATHY GROWTH. </w:t>
      </w:r>
    </w:p>
    <w:p w14:paraId="517FF239" w14:textId="77777777" w:rsidR="003D691B" w:rsidRPr="000C39F8" w:rsidRDefault="003D691B" w:rsidP="003D691B">
      <w:pPr>
        <w:pStyle w:val="ListParagraph"/>
        <w:ind w:left="360"/>
      </w:pPr>
    </w:p>
    <w:p w14:paraId="1E45F4E6" w14:textId="641331F6" w:rsidR="003D691B" w:rsidRPr="000C39F8" w:rsidRDefault="00073796" w:rsidP="00941B56">
      <w:pPr>
        <w:pStyle w:val="ListParagraph"/>
        <w:numPr>
          <w:ilvl w:val="0"/>
          <w:numId w:val="23"/>
        </w:numPr>
      </w:pPr>
      <w:r w:rsidRPr="000C39F8">
        <w:lastRenderedPageBreak/>
        <w:t xml:space="preserve">THE CONTRACTOR SHALL SUBMIT TO THE COUNTY A MAINTENANCE INSPECTION REPORT PROMPTLY AFTER EACH WEEKLY INSPECTION. </w:t>
      </w:r>
    </w:p>
    <w:p w14:paraId="7307A78A" w14:textId="77777777" w:rsidR="003D691B" w:rsidRPr="000C39F8" w:rsidRDefault="003D691B" w:rsidP="003D691B">
      <w:pPr>
        <w:pStyle w:val="ListParagraph"/>
        <w:ind w:left="360"/>
      </w:pPr>
    </w:p>
    <w:p w14:paraId="04941FB8" w14:textId="6B5993E9" w:rsidR="003D691B" w:rsidRPr="000C39F8" w:rsidRDefault="00073796" w:rsidP="00941B56">
      <w:pPr>
        <w:pStyle w:val="ListParagraph"/>
        <w:numPr>
          <w:ilvl w:val="0"/>
          <w:numId w:val="23"/>
        </w:numPr>
      </w:pPr>
      <w:r w:rsidRPr="000C39F8">
        <w:t xml:space="preserve">THE CONTRACTOR SHALL SELECT A MINIMUM OF THREE PERSONNEL WHO SHALL BE RESPONSIBLE FOR INSPECTION, MAINTENANCE AND REPAIR ACTIVITIES AND FILLING OUT THE INSPECTION AND MAINTENANCE REPORT. </w:t>
      </w:r>
    </w:p>
    <w:p w14:paraId="088CF21C" w14:textId="77777777" w:rsidR="003D691B" w:rsidRPr="000C39F8" w:rsidRDefault="003D691B" w:rsidP="003D691B">
      <w:pPr>
        <w:pStyle w:val="ListParagraph"/>
        <w:ind w:left="360"/>
      </w:pPr>
    </w:p>
    <w:p w14:paraId="45F9C0B5" w14:textId="47057A2C" w:rsidR="003D691B" w:rsidRPr="000C39F8" w:rsidRDefault="00073796" w:rsidP="00941B56">
      <w:pPr>
        <w:pStyle w:val="ListParagraph"/>
        <w:numPr>
          <w:ilvl w:val="0"/>
          <w:numId w:val="23"/>
        </w:numPr>
      </w:pPr>
      <w:r w:rsidRPr="000C39F8">
        <w:t xml:space="preserve">PERSONNEL SELECTED FOR THE INSPECTION AND MAINTENANCE RESPONSIBILITIES SHALL RECEIVE TRAINING FROM THE CONTRACTOR. THEY SHALL BE TRAINED IN ALL THE INSPECTION AND MAINTENANCE PRACTICES NECESSARY FOR KEEPING THE EROSION AND SEDIMENT CONTROLS USED ONSITE IN GOOD WORKING ORDER. </w:t>
      </w:r>
    </w:p>
    <w:p w14:paraId="7E035088" w14:textId="77777777" w:rsidR="003D691B" w:rsidRPr="000C39F8" w:rsidRDefault="003D691B" w:rsidP="003D691B">
      <w:pPr>
        <w:pStyle w:val="ListParagraph"/>
        <w:ind w:left="360"/>
      </w:pPr>
    </w:p>
    <w:p w14:paraId="7B0CB998" w14:textId="15EA40D1" w:rsidR="003D691B" w:rsidRPr="000C39F8" w:rsidRDefault="00073796" w:rsidP="00941B56">
      <w:pPr>
        <w:pStyle w:val="ListParagraph"/>
        <w:numPr>
          <w:ilvl w:val="0"/>
          <w:numId w:val="23"/>
        </w:numPr>
      </w:pPr>
      <w:r w:rsidRPr="000C39F8">
        <w:t xml:space="preserve">ALL SLOPES AND EXPOSED AREAS SHALL BE GRASSED AS FINAL GRADES HAVE BEEN ESTABLISHED. GRADING TO FINAL GRADE SHALL BE CONTINUOUS, AND ANY AREA IN WHICH WORK HAS BEEN INTERRUPTED OR DELAYED OR EXPOSED FOR MORE THAN 15 DAYS SHALL BE GRASSED IN ORDER TO PREVENT DUST EMISSION, EROSION AND SILT RUNOFF. AREAS WITH IMPORTED SOILS SHALL BE GRASSED NOT MORE THAN 5 WORKING DAYS AFTER THE FINAL GRADES HAVE BEEN ESTABLISHED. </w:t>
      </w:r>
    </w:p>
    <w:p w14:paraId="4E0ABAA2" w14:textId="77777777" w:rsidR="003D691B" w:rsidRPr="000C39F8" w:rsidRDefault="003D691B" w:rsidP="003D691B">
      <w:pPr>
        <w:pStyle w:val="ListParagraph"/>
        <w:ind w:left="360"/>
      </w:pPr>
    </w:p>
    <w:p w14:paraId="75C27833" w14:textId="22582E1E" w:rsidR="003D691B" w:rsidRPr="000C39F8" w:rsidRDefault="00073796" w:rsidP="00941B56">
      <w:pPr>
        <w:pStyle w:val="ListParagraph"/>
        <w:numPr>
          <w:ilvl w:val="0"/>
          <w:numId w:val="23"/>
        </w:numPr>
      </w:pPr>
      <w:r w:rsidRPr="000C39F8">
        <w:t xml:space="preserve">TEMPORARY EROSION CONTROL SHALL NOT BE REMOVED BEFORE PERMANENT EROSION CONTROLS ARE IN-PLACE AND ESTABLISHED. </w:t>
      </w:r>
    </w:p>
    <w:p w14:paraId="0E35328E" w14:textId="77777777" w:rsidR="003D691B" w:rsidRPr="000C39F8" w:rsidRDefault="003D691B" w:rsidP="003D691B">
      <w:pPr>
        <w:pStyle w:val="ListParagraph"/>
        <w:ind w:left="360"/>
      </w:pPr>
    </w:p>
    <w:p w14:paraId="0004BD37" w14:textId="4AF7AA0D" w:rsidR="003D691B" w:rsidRPr="000C39F8" w:rsidRDefault="00073796" w:rsidP="0037797A">
      <w:pPr>
        <w:pStyle w:val="ListParagraph"/>
        <w:numPr>
          <w:ilvl w:val="0"/>
          <w:numId w:val="1"/>
        </w:numPr>
        <w:ind w:left="360"/>
      </w:pPr>
      <w:r w:rsidRPr="000C39F8">
        <w:t xml:space="preserve">GOOD HOUSEKEEPING BEST MANAGEMENT PRACTICES: </w:t>
      </w:r>
    </w:p>
    <w:p w14:paraId="4FE86762" w14:textId="77777777" w:rsidR="003D691B" w:rsidRPr="000C39F8" w:rsidRDefault="003D691B" w:rsidP="003D691B">
      <w:pPr>
        <w:pStyle w:val="ListParagraph"/>
        <w:ind w:left="360"/>
      </w:pPr>
    </w:p>
    <w:p w14:paraId="33C1F2B1" w14:textId="77777777" w:rsidR="003D691B" w:rsidRPr="000C39F8" w:rsidRDefault="00073796" w:rsidP="003D691B">
      <w:pPr>
        <w:pStyle w:val="ListParagraph"/>
        <w:ind w:left="360"/>
      </w:pPr>
      <w:r w:rsidRPr="000C39F8">
        <w:t xml:space="preserve">A. MATERIALS POLLUTION PREVENTION PLAN: </w:t>
      </w:r>
    </w:p>
    <w:p w14:paraId="2AEE2C6B" w14:textId="77777777" w:rsidR="003D691B" w:rsidRPr="000C39F8" w:rsidRDefault="003D691B" w:rsidP="003D691B">
      <w:pPr>
        <w:pStyle w:val="ListParagraph"/>
      </w:pPr>
    </w:p>
    <w:p w14:paraId="1D52C1EE" w14:textId="0AE68B46" w:rsidR="003D691B" w:rsidRPr="000C39F8" w:rsidRDefault="00073796" w:rsidP="003D691B">
      <w:pPr>
        <w:pStyle w:val="ListParagraph"/>
        <w:numPr>
          <w:ilvl w:val="0"/>
          <w:numId w:val="2"/>
        </w:numPr>
      </w:pPr>
      <w:r w:rsidRPr="000C39F8">
        <w:t xml:space="preserve">APPLICABLE MATERIALS OR SUBSTANCES LISTED BELOW ARE EXPECTED TO BE PRESENT ONSITE DURING CONSTRUCTION. OTHER MATERIALS AND SUBSTANCES NOT LISTED BELOW SHALL BE ADDED TO THE INVENTORY OF THE CONSTRUCTION CONTRACTOR'S SITE-SPECIFIC BMP PLAN. </w:t>
      </w:r>
    </w:p>
    <w:p w14:paraId="272E5872" w14:textId="77777777" w:rsidR="003D691B" w:rsidRPr="000C39F8" w:rsidRDefault="003D691B" w:rsidP="003D691B">
      <w:pPr>
        <w:pStyle w:val="ListParagraph"/>
        <w:ind w:left="1080"/>
      </w:pPr>
    </w:p>
    <w:p w14:paraId="2EAFC8AF" w14:textId="424F0951" w:rsidR="003D691B" w:rsidRPr="000C39F8" w:rsidRDefault="00073796" w:rsidP="003D691B">
      <w:pPr>
        <w:pStyle w:val="ListParagraph"/>
        <w:ind w:left="1080"/>
      </w:pPr>
      <w:r w:rsidRPr="000C39F8">
        <w:t xml:space="preserve">CONCRETE </w:t>
      </w:r>
      <w:r w:rsidR="003D691B" w:rsidRPr="000C39F8">
        <w:tab/>
      </w:r>
      <w:r w:rsidR="003D691B" w:rsidRPr="000C39F8">
        <w:tab/>
      </w:r>
      <w:r w:rsidR="003D691B" w:rsidRPr="000C39F8">
        <w:tab/>
      </w:r>
      <w:r w:rsidR="003D691B" w:rsidRPr="000C39F8">
        <w:tab/>
      </w:r>
      <w:r w:rsidRPr="000C39F8">
        <w:t xml:space="preserve">FERTILIZERS </w:t>
      </w:r>
    </w:p>
    <w:p w14:paraId="5C5DE86E" w14:textId="48694804" w:rsidR="003D691B" w:rsidRPr="000C39F8" w:rsidRDefault="00073796" w:rsidP="003D691B">
      <w:pPr>
        <w:pStyle w:val="ListParagraph"/>
        <w:ind w:left="1080"/>
      </w:pPr>
      <w:r w:rsidRPr="000C39F8">
        <w:t xml:space="preserve">DETERGENTS </w:t>
      </w:r>
      <w:r w:rsidR="003D691B" w:rsidRPr="000C39F8">
        <w:tab/>
      </w:r>
      <w:r w:rsidR="003D691B" w:rsidRPr="000C39F8">
        <w:tab/>
      </w:r>
      <w:r w:rsidR="003D691B" w:rsidRPr="000C39F8">
        <w:tab/>
      </w:r>
      <w:r w:rsidR="003D691B" w:rsidRPr="000C39F8">
        <w:tab/>
      </w:r>
      <w:r w:rsidRPr="000C39F8">
        <w:t xml:space="preserve">PETROLEUM BASED PRODUCTS </w:t>
      </w:r>
    </w:p>
    <w:p w14:paraId="2F5D0D01" w14:textId="77777777" w:rsidR="003D691B" w:rsidRPr="000C39F8" w:rsidRDefault="00073796" w:rsidP="003D691B">
      <w:pPr>
        <w:pStyle w:val="ListParagraph"/>
        <w:ind w:left="1080"/>
      </w:pPr>
      <w:r w:rsidRPr="000C39F8">
        <w:t xml:space="preserve">PAINTS (ENAMEL AND LATEX) </w:t>
      </w:r>
      <w:r w:rsidR="003D691B" w:rsidRPr="000C39F8">
        <w:tab/>
      </w:r>
      <w:r w:rsidRPr="000C39F8">
        <w:t xml:space="preserve">CLEANING SOLVENTS </w:t>
      </w:r>
    </w:p>
    <w:p w14:paraId="07B46DD5" w14:textId="77777777" w:rsidR="003D691B" w:rsidRPr="000C39F8" w:rsidRDefault="00073796" w:rsidP="003D691B">
      <w:pPr>
        <w:pStyle w:val="ListParagraph"/>
        <w:ind w:left="1080"/>
      </w:pPr>
      <w:r w:rsidRPr="000C39F8">
        <w:t xml:space="preserve">METAL STUDS </w:t>
      </w:r>
      <w:r w:rsidR="003D691B" w:rsidRPr="000C39F8">
        <w:tab/>
      </w:r>
      <w:r w:rsidR="003D691B" w:rsidRPr="000C39F8">
        <w:tab/>
      </w:r>
      <w:r w:rsidR="003D691B" w:rsidRPr="000C39F8">
        <w:tab/>
      </w:r>
      <w:r w:rsidR="003D691B" w:rsidRPr="000C39F8">
        <w:tab/>
      </w:r>
      <w:r w:rsidRPr="000C39F8">
        <w:t xml:space="preserve">WOOD </w:t>
      </w:r>
    </w:p>
    <w:p w14:paraId="4A97E616" w14:textId="77777777" w:rsidR="003D691B" w:rsidRPr="000C39F8" w:rsidRDefault="00073796" w:rsidP="003D691B">
      <w:pPr>
        <w:pStyle w:val="ListParagraph"/>
        <w:ind w:left="1080"/>
      </w:pPr>
      <w:r w:rsidRPr="000C39F8">
        <w:t xml:space="preserve">TAR </w:t>
      </w:r>
      <w:r w:rsidR="003D691B" w:rsidRPr="000C39F8">
        <w:tab/>
      </w:r>
      <w:r w:rsidR="003D691B" w:rsidRPr="000C39F8">
        <w:tab/>
      </w:r>
      <w:r w:rsidR="003D691B" w:rsidRPr="000C39F8">
        <w:tab/>
      </w:r>
      <w:r w:rsidR="003D691B" w:rsidRPr="000C39F8">
        <w:tab/>
      </w:r>
      <w:r w:rsidR="003D691B" w:rsidRPr="000C39F8">
        <w:tab/>
      </w:r>
      <w:r w:rsidRPr="000C39F8">
        <w:t xml:space="preserve">MASONRY BLOCK </w:t>
      </w:r>
    </w:p>
    <w:p w14:paraId="30EE96D1" w14:textId="77777777" w:rsidR="003D691B" w:rsidRPr="000C39F8" w:rsidRDefault="003D691B" w:rsidP="003D691B">
      <w:pPr>
        <w:pStyle w:val="ListParagraph"/>
      </w:pPr>
    </w:p>
    <w:p w14:paraId="02591980" w14:textId="0837AD02" w:rsidR="003D691B" w:rsidRPr="000C39F8" w:rsidRDefault="00073796" w:rsidP="00941B56">
      <w:pPr>
        <w:pStyle w:val="ListParagraph"/>
        <w:numPr>
          <w:ilvl w:val="0"/>
          <w:numId w:val="2"/>
        </w:numPr>
      </w:pPr>
      <w:r w:rsidRPr="000C39F8">
        <w:t xml:space="preserve">MATERIAL MANAGEMENT PRACTICES SHALL BE USED TO REDUCE THE RISK OF SPILLS OR OTHER ACCIDENTAL EXPOSURE OF MATERIALS AND SUBSTANCES TO STORM WATER RUNOFF. AN EFFORT SHALL BE MADE TO STORE ONLY ENOUGH PRODUCTS AS IS REQUIRED TO DO THE JOB. </w:t>
      </w:r>
    </w:p>
    <w:p w14:paraId="7790E6C0" w14:textId="77777777" w:rsidR="003D691B" w:rsidRPr="000C39F8" w:rsidRDefault="003D691B" w:rsidP="003D691B">
      <w:pPr>
        <w:pStyle w:val="ListParagraph"/>
      </w:pPr>
    </w:p>
    <w:p w14:paraId="132F2716" w14:textId="7BA17802" w:rsidR="00945207" w:rsidRPr="000C39F8" w:rsidRDefault="00073796" w:rsidP="00941B56">
      <w:pPr>
        <w:pStyle w:val="ListParagraph"/>
        <w:numPr>
          <w:ilvl w:val="0"/>
          <w:numId w:val="2"/>
        </w:numPr>
      </w:pPr>
      <w:r w:rsidRPr="000C39F8">
        <w:lastRenderedPageBreak/>
        <w:t xml:space="preserve">ALL MATERIALS STORED ONSITE SHALL BE STORED IN A NEAT, ORDERLY MANNER IN THEIR APPROPRIATE CONTAINERS AND IF </w:t>
      </w:r>
      <w:r w:rsidR="0037797A" w:rsidRPr="000C39F8">
        <w:t>POSSIBLE,</w:t>
      </w:r>
      <w:r w:rsidRPr="000C39F8">
        <w:t xml:space="preserve"> UNDER A ROOF OR OTHER ENCLOSURE. </w:t>
      </w:r>
    </w:p>
    <w:p w14:paraId="499EA37F" w14:textId="77777777" w:rsidR="00945207" w:rsidRPr="000C39F8" w:rsidRDefault="00945207" w:rsidP="003D691B">
      <w:pPr>
        <w:pStyle w:val="ListParagraph"/>
      </w:pPr>
    </w:p>
    <w:p w14:paraId="3B4B5265" w14:textId="75B0B16D" w:rsidR="00945207" w:rsidRPr="000C39F8" w:rsidRDefault="00073796" w:rsidP="00941B56">
      <w:pPr>
        <w:pStyle w:val="ListParagraph"/>
        <w:numPr>
          <w:ilvl w:val="0"/>
          <w:numId w:val="2"/>
        </w:numPr>
      </w:pPr>
      <w:r w:rsidRPr="000C39F8">
        <w:t xml:space="preserve">PRODUCTS SHALL BE KEPT IN THEIR ORIGINAL CONTAINERS WITH THE ORIGINAL MANUFACTURES LABEL. </w:t>
      </w:r>
    </w:p>
    <w:p w14:paraId="74FC2E95" w14:textId="77777777" w:rsidR="00945207" w:rsidRPr="000C39F8" w:rsidRDefault="00945207" w:rsidP="003D691B">
      <w:pPr>
        <w:pStyle w:val="ListParagraph"/>
      </w:pPr>
    </w:p>
    <w:p w14:paraId="0D382941" w14:textId="43CE0864" w:rsidR="00945207" w:rsidRPr="000C39F8" w:rsidRDefault="00073796" w:rsidP="00941B56">
      <w:pPr>
        <w:pStyle w:val="ListParagraph"/>
        <w:numPr>
          <w:ilvl w:val="0"/>
          <w:numId w:val="2"/>
        </w:numPr>
      </w:pPr>
      <w:r w:rsidRPr="000C39F8">
        <w:t xml:space="preserve">SUBSTANCES SHALL NOT BE MIXED WITH ONE ANOTHER UNLESS RECOMMENDED BY THE MANUFACTURER. </w:t>
      </w:r>
    </w:p>
    <w:p w14:paraId="38430088" w14:textId="77777777" w:rsidR="00945207" w:rsidRPr="000C39F8" w:rsidRDefault="00945207" w:rsidP="003D691B">
      <w:pPr>
        <w:pStyle w:val="ListParagraph"/>
      </w:pPr>
    </w:p>
    <w:p w14:paraId="097A0692" w14:textId="68EAED0C" w:rsidR="00945207" w:rsidRPr="000C39F8" w:rsidRDefault="00073796" w:rsidP="00941B56">
      <w:pPr>
        <w:pStyle w:val="ListParagraph"/>
        <w:numPr>
          <w:ilvl w:val="0"/>
          <w:numId w:val="2"/>
        </w:numPr>
      </w:pPr>
      <w:r w:rsidRPr="000C39F8">
        <w:t xml:space="preserve">A PRODUCT SHALL BE USED UP COMPLETELY BEFORE DISPOSING OF THE CONTAINER. </w:t>
      </w:r>
    </w:p>
    <w:p w14:paraId="19161CF0" w14:textId="77777777" w:rsidR="00945207" w:rsidRPr="000C39F8" w:rsidRDefault="00945207" w:rsidP="003D691B">
      <w:pPr>
        <w:pStyle w:val="ListParagraph"/>
      </w:pPr>
    </w:p>
    <w:p w14:paraId="223F9995" w14:textId="252A04E9" w:rsidR="00945207" w:rsidRPr="000C39F8" w:rsidRDefault="00073796" w:rsidP="00941B56">
      <w:pPr>
        <w:pStyle w:val="ListParagraph"/>
        <w:numPr>
          <w:ilvl w:val="0"/>
          <w:numId w:val="2"/>
        </w:numPr>
      </w:pPr>
      <w:r w:rsidRPr="000C39F8">
        <w:t xml:space="preserve">MANUFACTURER'S RECOMMENDATIONS FOR PROPER USE AND DISPOSAL SHALL BE FOLLOWED. </w:t>
      </w:r>
    </w:p>
    <w:p w14:paraId="2A303655" w14:textId="77777777" w:rsidR="00945207" w:rsidRPr="000C39F8" w:rsidRDefault="00945207" w:rsidP="003D691B">
      <w:pPr>
        <w:pStyle w:val="ListParagraph"/>
      </w:pPr>
    </w:p>
    <w:p w14:paraId="3ED56685" w14:textId="173E3F1A" w:rsidR="00945207" w:rsidRPr="000C39F8" w:rsidRDefault="00073796" w:rsidP="00941B56">
      <w:pPr>
        <w:pStyle w:val="ListParagraph"/>
        <w:numPr>
          <w:ilvl w:val="0"/>
          <w:numId w:val="2"/>
        </w:numPr>
      </w:pPr>
      <w:r w:rsidRPr="000C39F8">
        <w:t xml:space="preserve">THE CONTRACTOR SHALL CONDUCT A DAILY INSPECTION TO ENSURE PROPER USE AND DISPOSAL OF MATERIALS ONSITE. </w:t>
      </w:r>
    </w:p>
    <w:p w14:paraId="4F025427" w14:textId="77777777" w:rsidR="00945207" w:rsidRPr="000C39F8" w:rsidRDefault="00945207" w:rsidP="003D691B">
      <w:pPr>
        <w:pStyle w:val="ListParagraph"/>
      </w:pPr>
    </w:p>
    <w:p w14:paraId="0C4E229E" w14:textId="3ABD76B3" w:rsidR="00945207" w:rsidRPr="000C39F8" w:rsidRDefault="00073796" w:rsidP="0037797A">
      <w:pPr>
        <w:pStyle w:val="ListParagraph"/>
        <w:numPr>
          <w:ilvl w:val="0"/>
          <w:numId w:val="18"/>
        </w:numPr>
        <w:ind w:left="720"/>
      </w:pPr>
      <w:r w:rsidRPr="000C39F8">
        <w:t xml:space="preserve">HAZARDOUS MATERIAL POLLUTION PREVENTION PLAN: </w:t>
      </w:r>
    </w:p>
    <w:p w14:paraId="12F5AD9D" w14:textId="77777777" w:rsidR="00945207" w:rsidRPr="000C39F8" w:rsidRDefault="00945207" w:rsidP="00945207">
      <w:pPr>
        <w:pStyle w:val="ListParagraph"/>
        <w:ind w:left="360"/>
      </w:pPr>
    </w:p>
    <w:p w14:paraId="77E40852" w14:textId="540D5080" w:rsidR="00945207" w:rsidRPr="000C39F8" w:rsidRDefault="00073796" w:rsidP="00941B56">
      <w:pPr>
        <w:pStyle w:val="ListParagraph"/>
        <w:numPr>
          <w:ilvl w:val="2"/>
          <w:numId w:val="18"/>
        </w:numPr>
        <w:ind w:left="1080"/>
      </w:pPr>
      <w:r w:rsidRPr="000C39F8">
        <w:t>PRODUCTS SHALL BE KEPT IN ORIGINAL CONTAINERS UNLESS THEY ARE NOT RESEALABLE.</w:t>
      </w:r>
    </w:p>
    <w:p w14:paraId="24AF971D" w14:textId="77777777" w:rsidR="00945207" w:rsidRPr="000C39F8" w:rsidRDefault="00945207" w:rsidP="00945207">
      <w:pPr>
        <w:pStyle w:val="ListParagraph"/>
      </w:pPr>
    </w:p>
    <w:p w14:paraId="1414079A" w14:textId="59D47081" w:rsidR="00945207" w:rsidRPr="000C39F8" w:rsidRDefault="00073796" w:rsidP="00941B56">
      <w:pPr>
        <w:pStyle w:val="ListParagraph"/>
        <w:numPr>
          <w:ilvl w:val="2"/>
          <w:numId w:val="18"/>
        </w:numPr>
        <w:ind w:left="1080"/>
      </w:pPr>
      <w:r w:rsidRPr="000C39F8">
        <w:t xml:space="preserve">ORIGINAL LABELS AND MATERIAL SAFETY DATA SHEETS (MSDS) SHALL BE RETAINED AND MADE AVAILABLE TO THE COUNTY UPON REQUEST. </w:t>
      </w:r>
    </w:p>
    <w:p w14:paraId="0BC753B4" w14:textId="77777777" w:rsidR="00945207" w:rsidRPr="000C39F8" w:rsidRDefault="00945207" w:rsidP="00945207">
      <w:pPr>
        <w:pStyle w:val="ListParagraph"/>
      </w:pPr>
    </w:p>
    <w:p w14:paraId="3295E9EC" w14:textId="064B96EC" w:rsidR="00945207" w:rsidRPr="000C39F8" w:rsidRDefault="00073796" w:rsidP="00941B56">
      <w:pPr>
        <w:pStyle w:val="ListParagraph"/>
        <w:numPr>
          <w:ilvl w:val="2"/>
          <w:numId w:val="18"/>
        </w:numPr>
        <w:ind w:left="1080"/>
      </w:pPr>
      <w:r w:rsidRPr="000C39F8">
        <w:t xml:space="preserve">SURPLUS PRODUCTS SHALL BE DISPOSED OF ACCORDING TO MANUFACTURER'S INSTRUCTIONS OR LOCAL AND STATE RECOMMENDED REGULATIONS. </w:t>
      </w:r>
    </w:p>
    <w:p w14:paraId="5ED1CD59" w14:textId="77777777" w:rsidR="00945207" w:rsidRPr="000C39F8" w:rsidRDefault="00945207" w:rsidP="00945207">
      <w:pPr>
        <w:pStyle w:val="ListParagraph"/>
      </w:pPr>
    </w:p>
    <w:p w14:paraId="4624E39B" w14:textId="3F63F975" w:rsidR="00945207" w:rsidRPr="000C39F8" w:rsidRDefault="00073796" w:rsidP="0037797A">
      <w:pPr>
        <w:pStyle w:val="ListParagraph"/>
        <w:numPr>
          <w:ilvl w:val="0"/>
          <w:numId w:val="18"/>
        </w:numPr>
        <w:ind w:left="720"/>
      </w:pPr>
      <w:r w:rsidRPr="000C39F8">
        <w:t xml:space="preserve">ONSITE AND OFFSITE PRODUCTS SPECIFIC PLANS: </w:t>
      </w:r>
    </w:p>
    <w:p w14:paraId="7FA44C19" w14:textId="77777777" w:rsidR="00945207" w:rsidRPr="000C39F8" w:rsidRDefault="00945207" w:rsidP="00945207">
      <w:pPr>
        <w:pStyle w:val="ListParagraph"/>
        <w:ind w:left="360"/>
      </w:pPr>
    </w:p>
    <w:p w14:paraId="6D1A8577" w14:textId="77777777" w:rsidR="00945207" w:rsidRPr="000C39F8" w:rsidRDefault="00073796" w:rsidP="00945207">
      <w:pPr>
        <w:pStyle w:val="ListParagraph"/>
        <w:ind w:left="630"/>
      </w:pPr>
      <w:r w:rsidRPr="000C39F8">
        <w:t xml:space="preserve">THE FOLLOWING PRODUCTS SPECIFIC PRACTICES SHALL BE FOLLOWED ONSITE: </w:t>
      </w:r>
    </w:p>
    <w:p w14:paraId="7DA273BB" w14:textId="77777777" w:rsidR="00945207" w:rsidRPr="000C39F8" w:rsidRDefault="00945207" w:rsidP="00945207">
      <w:pPr>
        <w:pStyle w:val="ListParagraph"/>
        <w:ind w:left="630"/>
      </w:pPr>
    </w:p>
    <w:p w14:paraId="74875CFE" w14:textId="214F0738" w:rsidR="00945207" w:rsidRPr="000C39F8" w:rsidRDefault="00073796" w:rsidP="00941B56">
      <w:pPr>
        <w:pStyle w:val="ListParagraph"/>
        <w:numPr>
          <w:ilvl w:val="0"/>
          <w:numId w:val="24"/>
        </w:numPr>
      </w:pPr>
      <w:r w:rsidRPr="000C39F8">
        <w:t xml:space="preserve">PETROLEUM BASED PRODUCTS: ALL ONSITE VEHICLES SHALL BE MONITORED FOR LEAKS AND RECEIVED REGULAR PREVENTIVE MAINTENANCE TO REDUCE THE CHANCE OF LEAKAGE. PETROLEUM PRODUCTS SHALL BE STORED IN TIGHTLY SEALED CONTAINERS WHICH ARE CLEARLY LABELED. ANY ASPHALT SUBSTANCES USED ONSITE SHALL BE APPLIED ACCORDING TO THE MANUFACTURER'S RECOMMENDATION. </w:t>
      </w:r>
    </w:p>
    <w:p w14:paraId="1E1D55A9" w14:textId="77777777" w:rsidR="00945207" w:rsidRPr="000C39F8" w:rsidRDefault="00945207" w:rsidP="00945207">
      <w:pPr>
        <w:pStyle w:val="ListParagraph"/>
      </w:pPr>
    </w:p>
    <w:p w14:paraId="58B31941" w14:textId="10E93B2E" w:rsidR="00945207" w:rsidRPr="000C39F8" w:rsidRDefault="00073796" w:rsidP="00941B56">
      <w:pPr>
        <w:pStyle w:val="ListParagraph"/>
        <w:numPr>
          <w:ilvl w:val="0"/>
          <w:numId w:val="24"/>
        </w:numPr>
      </w:pPr>
      <w:r w:rsidRPr="000C39F8">
        <w:lastRenderedPageBreak/>
        <w:t xml:space="preserve">FERTILIZERS: APPLY FERTILIZERS USED ONLY IN THE MINIMUM AMOUNTS RECOMMENDED BY THE MANUFACTURER. ONCE APPLIED, WORK FERTILIZER INTO THE SOIL TO LIMIT EXPOSURE TO STORM WATER. STORAGE SHALL BE KEPT IN A COVERED SHED. TRANSFER THE CONTENTS OF ANY PARTIALLY USED BAGS OF FERTILIZER TO A SEALABLE PLASTIC BIN TO AVOID SPILLS. </w:t>
      </w:r>
    </w:p>
    <w:p w14:paraId="544073BF" w14:textId="77777777" w:rsidR="00945207" w:rsidRPr="000C39F8" w:rsidRDefault="00945207" w:rsidP="00945207">
      <w:pPr>
        <w:pStyle w:val="ListParagraph"/>
      </w:pPr>
    </w:p>
    <w:p w14:paraId="2D8335DE" w14:textId="2E93458F" w:rsidR="00945207" w:rsidRPr="000C39F8" w:rsidRDefault="00073796" w:rsidP="00941B56">
      <w:pPr>
        <w:pStyle w:val="ListParagraph"/>
        <w:numPr>
          <w:ilvl w:val="0"/>
          <w:numId w:val="24"/>
        </w:numPr>
      </w:pPr>
      <w:r w:rsidRPr="000C39F8">
        <w:t xml:space="preserve">PAINTS: SEAL AND STORE ALL CONTAINERS WHEN NOT REQUIRED FOR USE. DO NOT DISCHARGE EXCESS PAINT TO THE ROADWAY DRAINAGE SYSTEM. DISPOSE PROPERLY ACCORDING TO THE MANUFACTURER'S INSTRUCTION OR STATE AND LOCAL REGULATIONS. </w:t>
      </w:r>
    </w:p>
    <w:p w14:paraId="76D38317" w14:textId="77777777" w:rsidR="00945207" w:rsidRPr="000C39F8" w:rsidRDefault="00945207" w:rsidP="00945207">
      <w:pPr>
        <w:pStyle w:val="ListParagraph"/>
      </w:pPr>
    </w:p>
    <w:p w14:paraId="108BB363" w14:textId="34D52459" w:rsidR="00945207" w:rsidRPr="000C39F8" w:rsidRDefault="00073796" w:rsidP="00941B56">
      <w:pPr>
        <w:pStyle w:val="ListParagraph"/>
        <w:numPr>
          <w:ilvl w:val="0"/>
          <w:numId w:val="24"/>
        </w:numPr>
      </w:pPr>
      <w:r w:rsidRPr="000C39F8">
        <w:t xml:space="preserve">CONCRETE TRUCKS: WASH OUT OR DISCHARGE CONCRETE TRUCK DRUM WASH WATER ONLY AT A DESIGNATED SITE. DO NOT DISCHARGE WATER IN THE ROADWAY DRAINAGE SYSTEM OR WATERS OF THE UNITED STATES. CONTACT DRINKING WATER BRANCH, DEPARTMENT OF HEALTH AT (808) 586-4309 TO RECEIVE PERMISSION TO DESIGNATE A DISPOSAL SITE. CLEAN DISPOSAL SITE AS REQUIRED OR AS REPRESENTED BY THE OWNER'S REPRESENTATIVE. </w:t>
      </w:r>
    </w:p>
    <w:p w14:paraId="3B1C9043" w14:textId="77777777" w:rsidR="00945207" w:rsidRPr="000C39F8" w:rsidRDefault="00945207" w:rsidP="00945207">
      <w:pPr>
        <w:pStyle w:val="ListParagraph"/>
      </w:pPr>
    </w:p>
    <w:p w14:paraId="0ABA3E10" w14:textId="11A3BDFE" w:rsidR="00945207" w:rsidRPr="000C39F8" w:rsidRDefault="00073796" w:rsidP="00945207">
      <w:pPr>
        <w:pStyle w:val="ListParagraph"/>
        <w:ind w:left="360"/>
      </w:pPr>
      <w:r w:rsidRPr="000C39F8">
        <w:t>D.</w:t>
      </w:r>
      <w:r w:rsidR="0037797A" w:rsidRPr="000C39F8">
        <w:t xml:space="preserve">  </w:t>
      </w:r>
      <w:r w:rsidRPr="000C39F8">
        <w:t xml:space="preserve">SPILL CONTROL PLAN: </w:t>
      </w:r>
    </w:p>
    <w:p w14:paraId="5B44FA30" w14:textId="77777777" w:rsidR="00945207" w:rsidRPr="000C39F8" w:rsidRDefault="00945207" w:rsidP="00945207">
      <w:pPr>
        <w:pStyle w:val="ListParagraph"/>
        <w:ind w:left="360"/>
      </w:pPr>
    </w:p>
    <w:p w14:paraId="4C0A91AF" w14:textId="553AF4CF" w:rsidR="00945207" w:rsidRPr="000C39F8" w:rsidRDefault="00073796" w:rsidP="00941B56">
      <w:pPr>
        <w:pStyle w:val="ListParagraph"/>
        <w:numPr>
          <w:ilvl w:val="2"/>
          <w:numId w:val="17"/>
        </w:numPr>
        <w:ind w:left="1080"/>
      </w:pPr>
      <w:r w:rsidRPr="000C39F8">
        <w:t xml:space="preserve">POST A SPILL PREVENTION PLAN TO INCLUDE MEASURES TO PREVENT AND CLEAN UP EACH SPILL. </w:t>
      </w:r>
    </w:p>
    <w:p w14:paraId="74909EA7" w14:textId="77777777" w:rsidR="00945207" w:rsidRPr="000C39F8" w:rsidRDefault="00945207" w:rsidP="00945207">
      <w:pPr>
        <w:pStyle w:val="ListParagraph"/>
      </w:pPr>
    </w:p>
    <w:p w14:paraId="474B6D3F" w14:textId="7E1B9B85" w:rsidR="00945207" w:rsidRPr="000C39F8" w:rsidRDefault="00073796" w:rsidP="00941B56">
      <w:pPr>
        <w:pStyle w:val="ListParagraph"/>
        <w:numPr>
          <w:ilvl w:val="2"/>
          <w:numId w:val="17"/>
        </w:numPr>
        <w:ind w:left="1080"/>
      </w:pPr>
      <w:r w:rsidRPr="000C39F8">
        <w:t xml:space="preserve">THE CONTRACTOR SHALL BE THE PREVENTION AND CLEAN-UP COORDINATOR. DESIGNATE AT LEAST THREE SITE PERSONNEL WHO SHALL RECEIVE SPILL PREVENTION AND CLEANUP TRAINING. THESE INDIVIDUALS SHALL EACH BECOME RESPONSIBLE FOR A PARTICULAR PHASE OF PREVENTION AND CLEANUP. POST THE NAMES OF RESPONSIBLE SPILL PERSONNEL IN THE MATERIAL STORAGE AREA AND IN THE OFFICE TRAILER ONSITE. </w:t>
      </w:r>
    </w:p>
    <w:p w14:paraId="3E56A396" w14:textId="77777777" w:rsidR="00945207" w:rsidRPr="000C39F8" w:rsidRDefault="00945207" w:rsidP="00941B56">
      <w:pPr>
        <w:pStyle w:val="ListParagraph"/>
        <w:ind w:left="1080"/>
      </w:pPr>
    </w:p>
    <w:p w14:paraId="3B764588" w14:textId="35F2BCCF" w:rsidR="00945207" w:rsidRPr="000C39F8" w:rsidRDefault="00073796" w:rsidP="00941B56">
      <w:pPr>
        <w:pStyle w:val="ListParagraph"/>
        <w:numPr>
          <w:ilvl w:val="2"/>
          <w:numId w:val="17"/>
        </w:numPr>
        <w:ind w:left="1080"/>
      </w:pPr>
      <w:r w:rsidRPr="000C39F8">
        <w:t xml:space="preserve">CLEARLY POST MANUFACTURER'S RECOMMENDED METHODS FOR SPILL CLEANUP. MAKE SITE PERSONNEL AWARE OF THE PROCEDURES AND THE LOCATION OF INFORMATION AND CLEANUP SUPPLIES. </w:t>
      </w:r>
    </w:p>
    <w:p w14:paraId="629AC8D4" w14:textId="77777777" w:rsidR="00945207" w:rsidRPr="000C39F8" w:rsidRDefault="00945207" w:rsidP="00941B56">
      <w:pPr>
        <w:pStyle w:val="ListParagraph"/>
        <w:ind w:left="1080"/>
      </w:pPr>
    </w:p>
    <w:p w14:paraId="086F92E6" w14:textId="1692F97E" w:rsidR="00945207" w:rsidRPr="000C39F8" w:rsidRDefault="00073796" w:rsidP="00941B56">
      <w:pPr>
        <w:pStyle w:val="ListParagraph"/>
        <w:numPr>
          <w:ilvl w:val="2"/>
          <w:numId w:val="17"/>
        </w:numPr>
        <w:ind w:left="1080"/>
      </w:pPr>
      <w:r w:rsidRPr="000C39F8">
        <w:t xml:space="preserve">KEEP MATERIAL AND EQUIPMENT NECESSARY FOR SPILL CLEANUP IN THE MATERIAL STORAGE AREA ONSITE. </w:t>
      </w:r>
    </w:p>
    <w:p w14:paraId="692CB79C" w14:textId="77777777" w:rsidR="00945207" w:rsidRPr="000C39F8" w:rsidRDefault="00945207" w:rsidP="00941B56">
      <w:pPr>
        <w:pStyle w:val="ListParagraph"/>
        <w:ind w:left="1080"/>
      </w:pPr>
    </w:p>
    <w:p w14:paraId="7A555AA7" w14:textId="3F5CD47F" w:rsidR="00945207" w:rsidRPr="000C39F8" w:rsidRDefault="00073796" w:rsidP="00941B56">
      <w:pPr>
        <w:pStyle w:val="ListParagraph"/>
        <w:numPr>
          <w:ilvl w:val="2"/>
          <w:numId w:val="17"/>
        </w:numPr>
        <w:ind w:left="1080"/>
      </w:pPr>
      <w:r w:rsidRPr="000C39F8">
        <w:t xml:space="preserve">CLEAN UP ALL SPILLS IMMEDIATELY AFTER DISCOVERY. </w:t>
      </w:r>
    </w:p>
    <w:p w14:paraId="51BA2761" w14:textId="77777777" w:rsidR="00945207" w:rsidRPr="000C39F8" w:rsidRDefault="00945207" w:rsidP="00941B56">
      <w:pPr>
        <w:pStyle w:val="ListParagraph"/>
        <w:ind w:left="1080"/>
      </w:pPr>
    </w:p>
    <w:p w14:paraId="3B545CA6" w14:textId="6ED343FB" w:rsidR="00945207" w:rsidRPr="000C39F8" w:rsidRDefault="00073796" w:rsidP="00941B56">
      <w:pPr>
        <w:pStyle w:val="ListParagraph"/>
        <w:numPr>
          <w:ilvl w:val="2"/>
          <w:numId w:val="17"/>
        </w:numPr>
        <w:ind w:left="1080"/>
      </w:pPr>
      <w:r w:rsidRPr="000C39F8">
        <w:t xml:space="preserve">KEEP THE SPILL AREA WELL VENTILATED. PERSONNEL SHALL WEAR APPROPRIATE PROTECTIVE CLOTHING TO PREVENT INJURY FROM CONTACT WITH HAZARDOUS SUBSTANCES. </w:t>
      </w:r>
    </w:p>
    <w:p w14:paraId="11C1F42B" w14:textId="77777777" w:rsidR="00945207" w:rsidRPr="000C39F8" w:rsidRDefault="00945207" w:rsidP="00941B56">
      <w:pPr>
        <w:pStyle w:val="ListParagraph"/>
        <w:ind w:left="1080"/>
      </w:pPr>
    </w:p>
    <w:p w14:paraId="79DAF420" w14:textId="1CF6BB93" w:rsidR="00945207" w:rsidRPr="000C39F8" w:rsidRDefault="00073796" w:rsidP="00941B56">
      <w:pPr>
        <w:pStyle w:val="ListParagraph"/>
        <w:numPr>
          <w:ilvl w:val="2"/>
          <w:numId w:val="17"/>
        </w:numPr>
        <w:ind w:left="1080"/>
      </w:pPr>
      <w:r w:rsidRPr="000C39F8">
        <w:lastRenderedPageBreak/>
        <w:t xml:space="preserve">REPORT SPILLS OF TOXIC HAZARDOUS MATERIAL TO THE APPROPRIATE STATE OR LOCAL GOVERNMENT AGENCY, REGARDLESS OF SIZE. </w:t>
      </w:r>
    </w:p>
    <w:p w14:paraId="742925E1" w14:textId="77777777" w:rsidR="00945207" w:rsidRPr="000C39F8" w:rsidRDefault="00945207" w:rsidP="00945207">
      <w:pPr>
        <w:pStyle w:val="ListParagraph"/>
      </w:pPr>
    </w:p>
    <w:p w14:paraId="6497A649" w14:textId="1CEC75FE" w:rsidR="00945207" w:rsidRPr="000C39F8" w:rsidRDefault="00073796" w:rsidP="00941B56">
      <w:pPr>
        <w:pStyle w:val="ListParagraph"/>
        <w:numPr>
          <w:ilvl w:val="0"/>
          <w:numId w:val="14"/>
        </w:numPr>
        <w:ind w:left="360"/>
      </w:pPr>
      <w:r w:rsidRPr="000C39F8">
        <w:t xml:space="preserve">NATIONAL POLLUTANT DISCHARGE ELIMINATION SYSTEM (NPDES) REQUIREMENTS: </w:t>
      </w:r>
    </w:p>
    <w:p w14:paraId="46F280BB" w14:textId="77777777" w:rsidR="00945207" w:rsidRPr="000C39F8" w:rsidRDefault="00945207" w:rsidP="00945207">
      <w:pPr>
        <w:pStyle w:val="ListParagraph"/>
        <w:ind w:left="0"/>
      </w:pPr>
    </w:p>
    <w:p w14:paraId="7232D8DC" w14:textId="01A8A35A" w:rsidR="00945207" w:rsidRPr="000C39F8" w:rsidRDefault="00073796" w:rsidP="00941B56">
      <w:pPr>
        <w:pStyle w:val="ListParagraph"/>
        <w:numPr>
          <w:ilvl w:val="0"/>
          <w:numId w:val="25"/>
        </w:numPr>
      </w:pPr>
      <w:r w:rsidRPr="000C39F8">
        <w:t xml:space="preserve">THE CONTRACTOR SHALL APPLY FOR, OBTAIN AND COMPLY WITH THE NATIONAL POLLUTANT DISCHARGE ELIMINATION SYSTEM (NPDES) REQUIREMENTS FOR KAUA'I DISTRICT PERMIT PROJECTS. THIS IS AVAILABLE AT THE KAUA'I DISTRICT OFFICE AT 3040 UMI STREET, SUITE 205. DUE TO POTENTIAL COSTS AND IMPACTS, THE CONTRACTOR NEEDS TO BE AWARE OF THESE REQUIREMENTS. </w:t>
      </w:r>
    </w:p>
    <w:p w14:paraId="29208B90" w14:textId="77777777" w:rsidR="00945207" w:rsidRPr="000C39F8" w:rsidRDefault="00945207" w:rsidP="00945207">
      <w:pPr>
        <w:pStyle w:val="ListParagraph"/>
        <w:ind w:left="360"/>
      </w:pPr>
    </w:p>
    <w:p w14:paraId="172938F5" w14:textId="24A83771" w:rsidR="00945207" w:rsidRPr="000C39F8" w:rsidRDefault="00073796" w:rsidP="00941B56">
      <w:pPr>
        <w:pStyle w:val="ListParagraph"/>
        <w:numPr>
          <w:ilvl w:val="0"/>
          <w:numId w:val="25"/>
        </w:numPr>
      </w:pPr>
      <w:r w:rsidRPr="000C39F8">
        <w:t xml:space="preserve">THE CONTRACTOR SHALL OBTAIN AND COMPLY WITH NATIONAL POLLUTANT DISCHARGE ELIMINATION SYSTEM (NPDES) PERMIT REQUIREMENTS FOR ALL PROJECTS WHICH WILL DISTURB ONE (1) ACRE OR MORE OF LAND. THE CONTRACTOR SHALL NOT START CONSTRUCTION UNTIL NOTICE OF GENERAL PERMIT COVERAGE (NGPC) IS RECEIVED FROM THE DEPARTMENT OF HEALTH, STATE OF HAWAI'I AND HAS SATISFIED ANY OTHER APPLICABLE REQUIREMENTS OF THE NPDES PERMIT PROGRAM. </w:t>
      </w:r>
    </w:p>
    <w:p w14:paraId="3991C2B1" w14:textId="77777777" w:rsidR="00945207" w:rsidRPr="000C39F8" w:rsidRDefault="00945207" w:rsidP="00945207">
      <w:pPr>
        <w:pStyle w:val="ListParagraph"/>
        <w:ind w:left="360"/>
      </w:pPr>
    </w:p>
    <w:p w14:paraId="5A71751C" w14:textId="204FAB6F" w:rsidR="00945207" w:rsidRPr="000C39F8" w:rsidRDefault="00073796" w:rsidP="00941B56">
      <w:pPr>
        <w:pStyle w:val="ListParagraph"/>
        <w:numPr>
          <w:ilvl w:val="0"/>
          <w:numId w:val="25"/>
        </w:numPr>
      </w:pPr>
      <w:r w:rsidRPr="000C39F8">
        <w:t xml:space="preserve">THE CONTRACTOR SHALL COMPLETE AND SUBMIT A CONTRACTOR'S CERTIFICATION OF NPDES COMPLIANCE, INCLUDING COMPLETION OF THE BEST MANAGEMENT PRACTICE (BMP) CHECKLIST AND SUBMITTAL OF A WRITTEN BMP PLAN AND DRAWINGS, PRIOR TO ISSUANCE OF THE PERMIT TO PERFORM WORK UPON COUNTY ROADWAYS. </w:t>
      </w:r>
    </w:p>
    <w:p w14:paraId="088828C2" w14:textId="77777777" w:rsidR="00945207" w:rsidRPr="000C39F8" w:rsidRDefault="00945207" w:rsidP="00945207">
      <w:pPr>
        <w:pStyle w:val="ListParagraph"/>
        <w:ind w:left="360"/>
      </w:pPr>
    </w:p>
    <w:p w14:paraId="3DBAB36D" w14:textId="77777777" w:rsidR="00945207" w:rsidRPr="000C39F8" w:rsidRDefault="00073796" w:rsidP="00A3510D">
      <w:pPr>
        <w:pStyle w:val="ListParagraph"/>
        <w:ind w:left="0"/>
        <w:rPr>
          <w:b/>
          <w:bCs/>
        </w:rPr>
      </w:pPr>
      <w:r w:rsidRPr="000C39F8">
        <w:rPr>
          <w:b/>
          <w:bCs/>
        </w:rPr>
        <w:t xml:space="preserve">GRADING NOTES </w:t>
      </w:r>
    </w:p>
    <w:p w14:paraId="21307DBD" w14:textId="77777777" w:rsidR="00945207" w:rsidRPr="000C39F8" w:rsidRDefault="00945207" w:rsidP="00945207">
      <w:pPr>
        <w:pStyle w:val="ListParagraph"/>
        <w:ind w:left="360"/>
      </w:pPr>
    </w:p>
    <w:p w14:paraId="2E694131" w14:textId="77777777" w:rsidR="00945207" w:rsidRPr="000C39F8" w:rsidRDefault="00073796" w:rsidP="00A3510D">
      <w:pPr>
        <w:pStyle w:val="ListParagraph"/>
        <w:ind w:left="0"/>
        <w:rPr>
          <w:b/>
          <w:bCs/>
        </w:rPr>
      </w:pPr>
      <w:r w:rsidRPr="000C39F8">
        <w:rPr>
          <w:b/>
          <w:bCs/>
        </w:rPr>
        <w:t xml:space="preserve">TEMPORARY DUST CONTROL MEASURES FOR GRADING </w:t>
      </w:r>
    </w:p>
    <w:p w14:paraId="109112BC" w14:textId="77777777" w:rsidR="00945207" w:rsidRPr="000C39F8" w:rsidRDefault="00945207" w:rsidP="00945207">
      <w:pPr>
        <w:pStyle w:val="ListParagraph"/>
        <w:ind w:left="360"/>
      </w:pPr>
    </w:p>
    <w:p w14:paraId="14B8FDD2" w14:textId="556E038E" w:rsidR="00945207" w:rsidRPr="000C39F8" w:rsidRDefault="00073796" w:rsidP="00A3510D">
      <w:pPr>
        <w:pStyle w:val="ListParagraph"/>
        <w:numPr>
          <w:ilvl w:val="0"/>
          <w:numId w:val="6"/>
        </w:numPr>
        <w:ind w:left="360"/>
      </w:pPr>
      <w:r w:rsidRPr="000C39F8">
        <w:t xml:space="preserve">THE GRADED OR PROJECT SITE THAT IS CLEARED OF VEGETATION SHALL BE KEPT DAMP WITH WATER CONTINUOUSLY FOR SEVEN (7) DAYS A WEEK. AT THE END OF EACH DAY, THE SITE SHALL BE SUFFICIENTLY DAMPENED WITH WATER ON A CONTINUAL BASIS SO THAT THE SITE WILL REMAIN MOISTENED DURING THE NIGHT. </w:t>
      </w:r>
    </w:p>
    <w:p w14:paraId="23B393F9" w14:textId="77777777" w:rsidR="00945207" w:rsidRPr="000C39F8" w:rsidRDefault="00945207" w:rsidP="00945207">
      <w:pPr>
        <w:pStyle w:val="ListParagraph"/>
        <w:ind w:left="360"/>
      </w:pPr>
    </w:p>
    <w:p w14:paraId="32AEF4D9" w14:textId="78307A2B" w:rsidR="00945207" w:rsidRPr="000C39F8" w:rsidRDefault="00073796" w:rsidP="00A3510D">
      <w:pPr>
        <w:pStyle w:val="ListParagraph"/>
        <w:numPr>
          <w:ilvl w:val="0"/>
          <w:numId w:val="5"/>
        </w:numPr>
        <w:ind w:left="360"/>
      </w:pPr>
      <w:r w:rsidRPr="000C39F8">
        <w:t xml:space="preserve">THE CONTRACTOR SHALL CONDUCT HIS OPERATIONS SO THAT EXCAVATION, EMBANKMENT AND IMPORTED MATERIAL SHALL BE DAMPENED WITH WATER ON A CONTINUAL BASIS TO PREVENT DUST PROBLEMS. </w:t>
      </w:r>
    </w:p>
    <w:p w14:paraId="3808F2CE" w14:textId="77777777" w:rsidR="00945207" w:rsidRPr="000C39F8" w:rsidRDefault="00945207" w:rsidP="00945207">
      <w:pPr>
        <w:pStyle w:val="ListParagraph"/>
        <w:ind w:left="360"/>
      </w:pPr>
    </w:p>
    <w:p w14:paraId="1C50F7D2" w14:textId="1F655E95" w:rsidR="00945207" w:rsidRPr="000C39F8" w:rsidRDefault="00073796" w:rsidP="00A3510D">
      <w:pPr>
        <w:pStyle w:val="ListParagraph"/>
        <w:numPr>
          <w:ilvl w:val="0"/>
          <w:numId w:val="5"/>
        </w:numPr>
        <w:ind w:left="360"/>
      </w:pPr>
      <w:r w:rsidRPr="000C39F8">
        <w:t xml:space="preserve">IN APPLYING FOR A GRADING PERMIT, THE CONTRACTOR SHALL SUBMIT PLANS, SCHEDULES AND/OR WRITTEN MEASURES WHICH PROVIDES FOR DUST CONTROL. THE DUST CONTROL MEASURES SHALL CONTAIN POSITIVE </w:t>
      </w:r>
      <w:r w:rsidRPr="000C39F8">
        <w:lastRenderedPageBreak/>
        <w:t xml:space="preserve">STATEMENTS WHICH REQUIRE ACTIONS OR WORK THAT PREVENT DUST PROBLEMS. NO PERMIT WILL BE ISSUED UNLESS THE COUNTY IS ASSURED THAT DUST AND EROSION PROBLEMS WILL BE MINIMIZED. </w:t>
      </w:r>
    </w:p>
    <w:p w14:paraId="6D4ECDEE" w14:textId="77777777" w:rsidR="00945207" w:rsidRPr="000C39F8" w:rsidRDefault="00945207" w:rsidP="00945207">
      <w:pPr>
        <w:pStyle w:val="ListParagraph"/>
      </w:pPr>
    </w:p>
    <w:p w14:paraId="03AC7C3F" w14:textId="77777777" w:rsidR="00A3510D" w:rsidRPr="000C39F8" w:rsidRDefault="00073796" w:rsidP="00945207">
      <w:pPr>
        <w:pStyle w:val="ListParagraph"/>
        <w:ind w:left="0"/>
        <w:rPr>
          <w:b/>
          <w:bCs/>
        </w:rPr>
      </w:pPr>
      <w:r w:rsidRPr="000C39F8">
        <w:rPr>
          <w:b/>
          <w:bCs/>
        </w:rPr>
        <w:t xml:space="preserve">TEMPORARY EROSION CONTROL MEASURES FOR GRADING </w:t>
      </w:r>
    </w:p>
    <w:p w14:paraId="7B545BFC" w14:textId="77777777" w:rsidR="00A3510D" w:rsidRPr="000C39F8" w:rsidRDefault="00A3510D" w:rsidP="00945207">
      <w:pPr>
        <w:pStyle w:val="ListParagraph"/>
        <w:ind w:left="0"/>
      </w:pPr>
    </w:p>
    <w:p w14:paraId="2BEC0E13" w14:textId="77777777" w:rsidR="00A3510D" w:rsidRPr="000C39F8" w:rsidRDefault="00073796" w:rsidP="00A3510D">
      <w:pPr>
        <w:pStyle w:val="ListParagraph"/>
        <w:numPr>
          <w:ilvl w:val="0"/>
          <w:numId w:val="7"/>
        </w:numPr>
        <w:ind w:left="360"/>
      </w:pPr>
      <w:r w:rsidRPr="000C39F8">
        <w:t>TEMPORARY VEGETATIVE COVER SHALL BE PLANTED WITHIN A PERIOD OF 30 CALENDAR DAYS AFTER THE SITE HAS BEEN GRADED OR BARED OF VEGETATION OR IF THE SITE WILL BE SUSPENDED FOR MORE THAN 30 CALENDAR DAYS.</w:t>
      </w:r>
    </w:p>
    <w:p w14:paraId="756C7B6E" w14:textId="77777777" w:rsidR="00A3510D" w:rsidRPr="000C39F8" w:rsidRDefault="00073796" w:rsidP="00A3510D">
      <w:pPr>
        <w:pStyle w:val="ListParagraph"/>
        <w:numPr>
          <w:ilvl w:val="0"/>
          <w:numId w:val="7"/>
        </w:numPr>
        <w:ind w:left="360"/>
      </w:pPr>
      <w:r w:rsidRPr="000C39F8">
        <w:t xml:space="preserve">TEMPORARY VEGETATIVE COVER SHALL CONSIST OF 40 LBS. COMMON RYE GRASS SEED PER ACRE, 400 LBS. PER ACRE 10-10-10 OR EQUIVALENT FERTILIZER WORKED INTO THE SEED BED BEFORE PLANTING. TEMPORARY SPRINKLER SYSTEMS IS TO BE INSTALLED CONCURRENTLY WITH ALL PLANTINGS. PLANTING AND MAINTENANCE OF GRASS SHALL CONFORM TO THE “HAWAI'I STANDARD SPECIFICATIONS FOR ROAD AND BRIDGE CONSTRUCTION, 2005” AND ITS AMENDMENTS. </w:t>
      </w:r>
    </w:p>
    <w:p w14:paraId="111F814F" w14:textId="77777777" w:rsidR="00A3510D" w:rsidRPr="000C39F8" w:rsidRDefault="00A3510D" w:rsidP="00A3510D"/>
    <w:p w14:paraId="7746A44D" w14:textId="77777777" w:rsidR="00A3510D" w:rsidRPr="000C39F8" w:rsidRDefault="00073796" w:rsidP="00A3510D">
      <w:pPr>
        <w:rPr>
          <w:b/>
          <w:bCs/>
        </w:rPr>
      </w:pPr>
      <w:r w:rsidRPr="000C39F8">
        <w:rPr>
          <w:b/>
          <w:bCs/>
        </w:rPr>
        <w:t xml:space="preserve">PERMANENT EROSION CONTROL MEASURES FOR GRADING </w:t>
      </w:r>
    </w:p>
    <w:p w14:paraId="45B3170D" w14:textId="77777777" w:rsidR="00A3510D" w:rsidRPr="000C39F8" w:rsidRDefault="00A3510D" w:rsidP="00A3510D">
      <w:pPr>
        <w:pStyle w:val="ListParagraph"/>
      </w:pPr>
    </w:p>
    <w:p w14:paraId="6C0AA249" w14:textId="15D8CB1A" w:rsidR="00A3510D" w:rsidRPr="000C39F8" w:rsidRDefault="00073796" w:rsidP="00A3510D">
      <w:pPr>
        <w:pStyle w:val="ListParagraph"/>
        <w:numPr>
          <w:ilvl w:val="0"/>
          <w:numId w:val="8"/>
        </w:numPr>
        <w:ind w:left="360"/>
      </w:pPr>
      <w:r w:rsidRPr="000C39F8">
        <w:t xml:space="preserve">THE CONTRACTOR SHALL GRASS THE ENTIRE PROJECT SITE, EXCEPT PAVED AREAS WITH BERMUDA GRASS SPRIGS. THE GRASS SHALL BE PLANTED, FERTILIZED, AND MAINTAINED IN ACCORDANCE WITH THE “HAWAI'I STANDARD SPECIFICATIONS FOR ROAD AND BRIDGE CONSTRUCTION, 2005” AND ITS AMENDMENTS. </w:t>
      </w:r>
    </w:p>
    <w:p w14:paraId="38F4585F" w14:textId="77777777" w:rsidR="00A3510D" w:rsidRPr="000C39F8" w:rsidRDefault="00A3510D" w:rsidP="00A3510D">
      <w:pPr>
        <w:pStyle w:val="ListParagraph"/>
        <w:ind w:left="360"/>
      </w:pPr>
    </w:p>
    <w:p w14:paraId="57F31044" w14:textId="77777777" w:rsidR="00A3510D" w:rsidRPr="000C39F8" w:rsidRDefault="00073796" w:rsidP="00A3510D">
      <w:pPr>
        <w:pStyle w:val="ListParagraph"/>
        <w:numPr>
          <w:ilvl w:val="0"/>
          <w:numId w:val="8"/>
        </w:numPr>
        <w:ind w:left="360"/>
      </w:pPr>
      <w:r w:rsidRPr="000C39F8">
        <w:t xml:space="preserve">THE CONTRACTOR SHALL GRASS ALL EXPOSED AREAS THAT HAVE BEEN CONSTRUCTED TO FINAL GRADES WITHIN A PERIOD OF 30 CALENDAR DAYS. </w:t>
      </w:r>
    </w:p>
    <w:p w14:paraId="514D1984" w14:textId="77777777" w:rsidR="00A3510D" w:rsidRPr="000C39F8" w:rsidRDefault="00A3510D" w:rsidP="00A3510D">
      <w:pPr>
        <w:pStyle w:val="ListParagraph"/>
        <w:ind w:left="360"/>
      </w:pPr>
    </w:p>
    <w:p w14:paraId="3D514C84" w14:textId="77777777" w:rsidR="00A3510D" w:rsidRPr="000C39F8" w:rsidRDefault="00073796" w:rsidP="00A3510D">
      <w:pPr>
        <w:pStyle w:val="ListParagraph"/>
        <w:numPr>
          <w:ilvl w:val="0"/>
          <w:numId w:val="8"/>
        </w:numPr>
        <w:ind w:left="360"/>
      </w:pPr>
      <w:r w:rsidRPr="000C39F8">
        <w:t xml:space="preserve">IN LIEU OF GRASS SPRIGS (NOTE 1), THE CONTRACTOR MAY USE HYDROMULCH SEEDING AND IRRIGATION SPRINKLER SYSTEM. </w:t>
      </w:r>
    </w:p>
    <w:p w14:paraId="72F1346C" w14:textId="77777777" w:rsidR="00A3510D" w:rsidRPr="000C39F8" w:rsidRDefault="00A3510D" w:rsidP="00A3510D">
      <w:pPr>
        <w:pStyle w:val="ListParagraph"/>
      </w:pPr>
    </w:p>
    <w:p w14:paraId="7C89F075" w14:textId="77777777" w:rsidR="00A3510D" w:rsidRPr="000C39F8" w:rsidRDefault="00073796" w:rsidP="00A3510D">
      <w:pPr>
        <w:pStyle w:val="ListParagraph"/>
        <w:ind w:left="0"/>
        <w:rPr>
          <w:b/>
          <w:bCs/>
        </w:rPr>
      </w:pPr>
      <w:r w:rsidRPr="000C39F8">
        <w:rPr>
          <w:b/>
          <w:bCs/>
        </w:rPr>
        <w:t xml:space="preserve">GRADING PHASES </w:t>
      </w:r>
    </w:p>
    <w:p w14:paraId="28E4AC6C" w14:textId="77777777" w:rsidR="00A3510D" w:rsidRPr="000C39F8" w:rsidRDefault="00A3510D" w:rsidP="00A3510D">
      <w:pPr>
        <w:pStyle w:val="ListParagraph"/>
        <w:ind w:left="0"/>
      </w:pPr>
    </w:p>
    <w:p w14:paraId="7CA2FC8D" w14:textId="77777777" w:rsidR="00A3510D" w:rsidRPr="000C39F8" w:rsidRDefault="00073796" w:rsidP="00A3510D">
      <w:pPr>
        <w:pStyle w:val="ListParagraph"/>
        <w:numPr>
          <w:ilvl w:val="0"/>
          <w:numId w:val="9"/>
        </w:numPr>
        <w:ind w:left="360"/>
      </w:pPr>
      <w:r w:rsidRPr="000C39F8">
        <w:t xml:space="preserve">WHEN GRADING WORK IS DONE IN PHASES, THE ENGINEER MUST ACCEPT THE COMPLETED PHASE PRIOR TO START OF WORK ON THE NEXT PHASE. EVEN AFTER A COMPLETED PHASE HAS BEEN ACCEPTED, THE GRASSING OR OTHER MEANS OF STABILIZATION MUST BE MAINTAINED UNTIL PROJECT COMPLETION. </w:t>
      </w:r>
    </w:p>
    <w:p w14:paraId="76893BBB" w14:textId="77777777" w:rsidR="00A3510D" w:rsidRPr="000C39F8" w:rsidRDefault="00A3510D" w:rsidP="00A3510D"/>
    <w:p w14:paraId="7795EC99" w14:textId="77777777" w:rsidR="00A3510D" w:rsidRPr="000C39F8" w:rsidRDefault="00073796" w:rsidP="00A3510D">
      <w:pPr>
        <w:rPr>
          <w:b/>
          <w:bCs/>
        </w:rPr>
      </w:pPr>
      <w:r w:rsidRPr="000C39F8">
        <w:rPr>
          <w:b/>
          <w:bCs/>
        </w:rPr>
        <w:t xml:space="preserve">ENVIRONMENTAL CONTROL NOTES FOR GRADING </w:t>
      </w:r>
    </w:p>
    <w:p w14:paraId="746C74EF" w14:textId="77777777" w:rsidR="00A3510D" w:rsidRPr="000C39F8" w:rsidRDefault="00A3510D" w:rsidP="00A3510D"/>
    <w:p w14:paraId="49FAB57A" w14:textId="71E9D8AC" w:rsidR="009D4CFD" w:rsidRPr="000C39F8" w:rsidRDefault="00073796" w:rsidP="00A3510D">
      <w:pPr>
        <w:pStyle w:val="ListParagraph"/>
        <w:numPr>
          <w:ilvl w:val="0"/>
          <w:numId w:val="10"/>
        </w:numPr>
        <w:ind w:left="360"/>
      </w:pPr>
      <w:r w:rsidRPr="000C39F8">
        <w:t xml:space="preserve"> IN ACCORDANCE WITH CHAPTER 11-60.1, AIR POLLUTION CONTROL, TITLE 11, HAWAI'I ADMINISTRATIVE RULES, THE PROPERTY OWNER/DEVELOPER SHALL BE RESPONSIBLE FOR ENSURING THAT EFFECTIVE CONTROL MEASURES ARE PROVIDED TO MINIMIZE OR PREVENT ANY VISIBLE DUST EMISSION CAUSED </w:t>
      </w:r>
      <w:r w:rsidRPr="000C39F8">
        <w:lastRenderedPageBreak/>
        <w:t xml:space="preserve">BY THE CONSTRUCTION WORK FROM IMPACTING THE SURROUNDING AREAS INCLUDING THE OFF-SITE ROADWAYS USED TO ENTER/EXIT THE PROJECT. THESE MEASURES INCLUDE BUT ARE NOT LIMITED TO THE USE OF WATER WAGONS, SPRINKLER SYSTEMS, DUST FENCES, ETC. </w:t>
      </w:r>
    </w:p>
    <w:p w14:paraId="332A3985" w14:textId="77777777" w:rsidR="009D4CFD" w:rsidRPr="000C39F8" w:rsidRDefault="009D4CFD" w:rsidP="009D4CFD">
      <w:pPr>
        <w:pStyle w:val="ListParagraph"/>
        <w:ind w:left="360"/>
      </w:pPr>
    </w:p>
    <w:p w14:paraId="50FB9003" w14:textId="75ED60AE" w:rsidR="009D4CFD" w:rsidRPr="000C39F8" w:rsidRDefault="00073796" w:rsidP="00A3510D">
      <w:pPr>
        <w:pStyle w:val="ListParagraph"/>
        <w:numPr>
          <w:ilvl w:val="0"/>
          <w:numId w:val="10"/>
        </w:numPr>
        <w:ind w:left="360"/>
      </w:pPr>
      <w:r w:rsidRPr="000C39F8">
        <w:t xml:space="preserve">IN ACCORDANCE WITH CHAPTER 11-55, WATER POLLUTION CONTROL AND CHAPTER 11-54, WATER QUALITY STANDARDS, TITLE 11, HAWAI'I ADMINISTRATIVE RULES, THE PROPERTY OWNER/DEVELOPER SHALL BE RESPONSIBLE FOR ENSURING THAT THE BEST MANAGEMENT PRACTICE (BMP) TO MINIMIZE OR PREVENT THE DISCHARGE OF SEDIMENTS, DEBRIS AND OTHER WATER POLLUTANT INTO STATE WATERS ARE PROVIDED AT ALL TIMES. </w:t>
      </w:r>
    </w:p>
    <w:p w14:paraId="3B052AFB" w14:textId="77777777" w:rsidR="009D4CFD" w:rsidRPr="000C39F8" w:rsidRDefault="009D4CFD" w:rsidP="009D4CFD">
      <w:pPr>
        <w:pStyle w:val="ListParagraph"/>
      </w:pPr>
    </w:p>
    <w:p w14:paraId="2EA2EA59" w14:textId="77777777" w:rsidR="009D4CFD" w:rsidRPr="000C39F8" w:rsidRDefault="009D4CFD" w:rsidP="009D4CFD">
      <w:pPr>
        <w:pStyle w:val="ListParagraph"/>
        <w:ind w:left="360"/>
      </w:pPr>
    </w:p>
    <w:p w14:paraId="47F80679" w14:textId="77777777" w:rsidR="009D4CFD" w:rsidRPr="000C39F8" w:rsidRDefault="00073796" w:rsidP="00A3510D">
      <w:pPr>
        <w:pStyle w:val="ListParagraph"/>
        <w:numPr>
          <w:ilvl w:val="0"/>
          <w:numId w:val="10"/>
        </w:numPr>
        <w:ind w:left="360"/>
      </w:pPr>
      <w:r w:rsidRPr="000C39F8">
        <w:t xml:space="preserve">IN ACCORDANCE WITH CHAPTER 11 -58, SOLID WASTE MANAGEMENT CONTROL, TITLE 11, HAWAI'I ADMINISTRATIVE RULES, THE PROPERTY OWNER/DEVELOPER SHALL BE RESPONSIBLE FOR ENSURING THAT GRUB MATERIAL, DEMOLITION WASTE AND CONSTRUCTION WASTE GENERATED BY THE PROJECT ARE DISPOSED OF IN A MANNER OR AT A SITE APPROVED BY THE STATE DEPARTMENT OF HEALTH. DISPOSAL OF ANY OF THESE WASTES BY BURNING IS PROHIBITED. </w:t>
      </w:r>
    </w:p>
    <w:p w14:paraId="262FB06A" w14:textId="77777777" w:rsidR="009D4CFD" w:rsidRPr="000C39F8" w:rsidRDefault="009D4CFD" w:rsidP="009D4CFD">
      <w:pPr>
        <w:pStyle w:val="ListParagraph"/>
        <w:ind w:left="360"/>
      </w:pPr>
    </w:p>
    <w:p w14:paraId="2B11CE4F" w14:textId="5A0D016D" w:rsidR="009D4CFD" w:rsidRPr="000C39F8" w:rsidRDefault="00073796" w:rsidP="009D4CFD">
      <w:pPr>
        <w:pStyle w:val="ListParagraph"/>
        <w:numPr>
          <w:ilvl w:val="0"/>
          <w:numId w:val="10"/>
        </w:numPr>
        <w:ind w:left="360"/>
      </w:pPr>
      <w:r w:rsidRPr="000C39F8">
        <w:t xml:space="preserve">THE PROPERTY OWNER/DEVELOPER SHALL BE RESPONSIBLE FOR OBTAINING AND PAYING FOR ALL APPLICABLE PERMITS FROM THE DEPARTMENT OF HEALTH INCLUDING BUT NOT LIMITED TO NATIONAL POLLUTANT DISCHARGE ELIMINATION SYSTEM (NPDES), NOTICE OF INTENT AND GENERAL PERMIT FOR STORM WATER, HYDROSTATIC TEST AND DEWATERING DISCHARGES PRIOR TO COMMENCING CONSTRUCTION. NPDES PERMIT SHALL BE REQUIRED PRIOR TO GRADING OR GRUBBING WORK OVER AN AREA OF ONE ACRE OR MORE. </w:t>
      </w:r>
    </w:p>
    <w:p w14:paraId="65248676" w14:textId="77777777" w:rsidR="009D4CFD" w:rsidRPr="000C39F8" w:rsidRDefault="009D4CFD" w:rsidP="009D4CFD">
      <w:pPr>
        <w:pStyle w:val="ListParagraph"/>
      </w:pPr>
    </w:p>
    <w:p w14:paraId="5711B172" w14:textId="77777777" w:rsidR="009D4CFD" w:rsidRPr="000C39F8" w:rsidRDefault="00073796" w:rsidP="00A3510D">
      <w:pPr>
        <w:pStyle w:val="ListParagraph"/>
        <w:numPr>
          <w:ilvl w:val="0"/>
          <w:numId w:val="10"/>
        </w:numPr>
        <w:ind w:left="360"/>
      </w:pPr>
      <w:r w:rsidRPr="000C39F8">
        <w:t xml:space="preserve">AFTER EACH RAINFALL EVENT, THE CONTRACTOR SHALL REMOVE ALL SILT AND DEBRIS RESULTING FROM HIS WORK AND DEPOSITED IN DRAINAGE FACILITIES, ROADWAYS AND OTHER AREAS. THE COST INCURRED FOR ANY NECESSARY REMEDIAL ACTION BY THE COUNTY ENGINEER SHALL BE PAYABLE BY THE CONTRACTOR. </w:t>
      </w:r>
    </w:p>
    <w:p w14:paraId="5CD138A8" w14:textId="77777777" w:rsidR="009D4CFD" w:rsidRPr="000C39F8" w:rsidRDefault="009D4CFD" w:rsidP="009D4CFD">
      <w:pPr>
        <w:pStyle w:val="ListParagraph"/>
      </w:pPr>
    </w:p>
    <w:p w14:paraId="6EA0E412" w14:textId="77777777" w:rsidR="009D4CFD" w:rsidRPr="000C39F8" w:rsidRDefault="00073796" w:rsidP="00A3510D">
      <w:pPr>
        <w:pStyle w:val="ListParagraph"/>
        <w:numPr>
          <w:ilvl w:val="0"/>
          <w:numId w:val="10"/>
        </w:numPr>
        <w:ind w:left="360"/>
      </w:pPr>
      <w:r w:rsidRPr="000C39F8">
        <w:t xml:space="preserve">BEST MANAGEMENT PRACTICES (BMP'S) SHALL BE EMPLOYED AT ALL TIMES TO THE MAXIMUM EXTENT PRACTICABLE TO PREVENT DAMAGE BY SEDIMENTATION, EROSION OR DUST TO STREAMS, WATERCOURSE, NATURAL </w:t>
      </w:r>
      <w:proofErr w:type="gramStart"/>
      <w:r w:rsidRPr="000C39F8">
        <w:t>AREAS</w:t>
      </w:r>
      <w:proofErr w:type="gramEnd"/>
      <w:r w:rsidRPr="000C39F8">
        <w:t xml:space="preserve"> AND THE PROPERTY OF OTHERS. </w:t>
      </w:r>
    </w:p>
    <w:p w14:paraId="2D5A7669" w14:textId="77777777" w:rsidR="009D4CFD" w:rsidRPr="000C39F8" w:rsidRDefault="009D4CFD" w:rsidP="009D4CFD">
      <w:pPr>
        <w:pStyle w:val="ListParagraph"/>
      </w:pPr>
    </w:p>
    <w:p w14:paraId="137F5953" w14:textId="77777777" w:rsidR="009D4CFD" w:rsidRPr="000C39F8" w:rsidRDefault="00073796" w:rsidP="00A3510D">
      <w:pPr>
        <w:pStyle w:val="ListParagraph"/>
        <w:numPr>
          <w:ilvl w:val="0"/>
          <w:numId w:val="10"/>
        </w:numPr>
        <w:ind w:left="360"/>
      </w:pPr>
      <w:r w:rsidRPr="000C39F8">
        <w:t xml:space="preserve">THE CONTRACTOR SHALL OBTAIN AND COMPLY WITH NATIONAL POLLUTANT DISCHARGE ELIMINATION SYSTEMS (NPDES) PERMIT REQUIREMENTS FOR ALL PROJECTS WHICH WILL DISTURB ONE (1) ACRE OR MORE OF LAND. THE CONTRACTOR SHALL NOT START CONSTRUCTION UNTIL </w:t>
      </w:r>
      <w:r w:rsidRPr="000C39F8">
        <w:lastRenderedPageBreak/>
        <w:t xml:space="preserve">NOTICE OF GENERAL PERMIT COVERAGE (NGPC) IS RECEIVED FROM THE DEPARTMENT OF HEALTH, STATE OF HAWAI'I AND HAS SATISFIED ANY OTHER APPLICABLE REQUIREMENTS OF THE NPDES PERMIT PROGRAM. </w:t>
      </w:r>
    </w:p>
    <w:p w14:paraId="1792800C" w14:textId="77777777" w:rsidR="009D4CFD" w:rsidRPr="000C39F8" w:rsidRDefault="009D4CFD" w:rsidP="009D4CFD">
      <w:pPr>
        <w:pStyle w:val="ListParagraph"/>
      </w:pPr>
    </w:p>
    <w:p w14:paraId="0077894C" w14:textId="77777777" w:rsidR="009D4CFD" w:rsidRPr="000C39F8" w:rsidRDefault="00073796" w:rsidP="00A3510D">
      <w:pPr>
        <w:pStyle w:val="ListParagraph"/>
        <w:numPr>
          <w:ilvl w:val="0"/>
          <w:numId w:val="10"/>
        </w:numPr>
        <w:ind w:left="360"/>
      </w:pPr>
      <w:r w:rsidRPr="000C39F8">
        <w:t xml:space="preserve">IN ACCORDANCE WITH CHAPTER 11-46, COMMUNITY NOISE, HAWAI'I ADMINISTRATIVE RULES, THE PROPERTY OWNER/DEVELOPER SHALL BE RESPONSIBLE FOR PROVIDING EFFECTIVE CONTROL MEASURES TO MINIMIZE OR PREVENT CONSTRUCTION RELATED NOISE FROM IMPACTING THE RESIDENTS IN THE IMMEDIATE AREA. IF REQUIRED, NOISE REDUCTION MEASURES SHALL BE IMPLEMENTED BY THE CONTRACTOR DURING THE CONSTRUCTION WORK. </w:t>
      </w:r>
    </w:p>
    <w:p w14:paraId="04DAD858" w14:textId="77777777" w:rsidR="009D4CFD" w:rsidRPr="000C39F8" w:rsidRDefault="009D4CFD" w:rsidP="009D4CFD">
      <w:pPr>
        <w:pStyle w:val="ListParagraph"/>
      </w:pPr>
    </w:p>
    <w:p w14:paraId="162B84BC" w14:textId="77777777" w:rsidR="009D4CFD" w:rsidRPr="000C39F8" w:rsidRDefault="00073796" w:rsidP="009D4CFD">
      <w:pPr>
        <w:pStyle w:val="ListParagraph"/>
        <w:numPr>
          <w:ilvl w:val="0"/>
          <w:numId w:val="10"/>
        </w:numPr>
        <w:ind w:left="360"/>
      </w:pPr>
      <w:r w:rsidRPr="000C39F8">
        <w:t xml:space="preserve">THE PROPERTY MAY HARBOR RODENTS WHICH WILL BE DISPERSED TO THE SURROUNDING AREAS WHEN THE SITE IS CLEARED. IN ACCORDANCE WITH CHAPTER 11-26, ENTITLED VECTOR CONTROL OF TITLE 11, HAR, THE APPLICANT SHALL ASCERTAIN THE PRESENCE OR ABSENCE OF RODENTS ON THE PROPERTY. SHOULD THE PRESENCE OF RODENTS BE DETERMINED, THE APPLICANT SHALL ERADICATE THE RODENTS PRIOR TO CLEARING THE SITE. </w:t>
      </w:r>
    </w:p>
    <w:p w14:paraId="1E8FE442" w14:textId="77777777" w:rsidR="009D4CFD" w:rsidRPr="000C39F8" w:rsidRDefault="009D4CFD" w:rsidP="009D4CFD">
      <w:pPr>
        <w:pStyle w:val="ListParagraph"/>
      </w:pPr>
    </w:p>
    <w:p w14:paraId="06E962ED" w14:textId="77777777" w:rsidR="009D4CFD" w:rsidRPr="000C39F8" w:rsidRDefault="00073796" w:rsidP="009D4CFD">
      <w:pPr>
        <w:pStyle w:val="ListParagraph"/>
        <w:numPr>
          <w:ilvl w:val="0"/>
          <w:numId w:val="10"/>
        </w:numPr>
        <w:ind w:left="360"/>
      </w:pPr>
      <w:r w:rsidRPr="000C39F8">
        <w:t xml:space="preserve">A COPY OF THE PLANS, CONSTRUCTION SCHEDULE AND/OR WRITTEN MEASURES THAT IS REQUIRED TO BE SUBMITTED BY THE CONTRACTOR (DUST CONTROL MEASURES/PLANS) SHOULD ALSO BE SENT TO THE DEPARTMENT OF HEALTH FOR MONITORING PURPOSES. </w:t>
      </w:r>
    </w:p>
    <w:p w14:paraId="4284CC8E" w14:textId="77777777" w:rsidR="009D4CFD" w:rsidRPr="000C39F8" w:rsidRDefault="009D4CFD" w:rsidP="009D4CFD">
      <w:pPr>
        <w:pStyle w:val="ListParagraph"/>
      </w:pPr>
    </w:p>
    <w:p w14:paraId="41BF37AB" w14:textId="77777777" w:rsidR="009D4CFD" w:rsidRPr="000C39F8" w:rsidRDefault="00073796" w:rsidP="009D4CFD">
      <w:pPr>
        <w:rPr>
          <w:b/>
          <w:bCs/>
        </w:rPr>
      </w:pPr>
      <w:r w:rsidRPr="000C39F8">
        <w:rPr>
          <w:b/>
          <w:bCs/>
        </w:rPr>
        <w:t xml:space="preserve">ENVIRONMENTAL NOTES </w:t>
      </w:r>
    </w:p>
    <w:p w14:paraId="02D8E7CB" w14:textId="77777777" w:rsidR="009D4CFD" w:rsidRPr="000C39F8" w:rsidRDefault="009D4CFD" w:rsidP="009D4CFD"/>
    <w:p w14:paraId="4DF2D6A8" w14:textId="77777777" w:rsidR="009D4CFD" w:rsidRPr="000C39F8" w:rsidRDefault="00073796" w:rsidP="009D4CFD">
      <w:pPr>
        <w:pStyle w:val="ListParagraph"/>
        <w:numPr>
          <w:ilvl w:val="0"/>
          <w:numId w:val="11"/>
        </w:numPr>
        <w:ind w:left="360"/>
      </w:pPr>
      <w:r w:rsidRPr="000C39F8">
        <w:t xml:space="preserve">IN ACCORDANCE WITH CHAPTER 11-60.1, AIR POLLUTION CONTROL, TITLE 11, HAWAI'I ADMINISTRATIVE RULES, THE CONTRACTOR SHALL BE RESPONSIBLE FOR ENSURING THAT EFFECTIVE CONTROL MEASURES ARE PROVIDED TO MINIMIZE OR PREVENT ANY VISIBLE DUST EMISSION CAUSED BY THE CONSTRUCTION WORK FROM IMPACTING THE SURROUNDING AREAS INCLUDING THE OFF-SITE ROADWAYS USED TO ENTER/EXIT THE PROJECT. THESE MEASURES INCLUDE BUT ARE NOT LIMITED TO THE USE OF WATER WAGONS, SPRINKLER SYSTEMS, DUST FENCES, ETC. </w:t>
      </w:r>
    </w:p>
    <w:p w14:paraId="2D61643C" w14:textId="77777777" w:rsidR="009D4CFD" w:rsidRPr="000C39F8" w:rsidRDefault="009D4CFD" w:rsidP="009D4CFD">
      <w:pPr>
        <w:pStyle w:val="ListParagraph"/>
        <w:ind w:left="360"/>
      </w:pPr>
    </w:p>
    <w:p w14:paraId="54527D7F" w14:textId="77777777" w:rsidR="009D4CFD" w:rsidRPr="000C39F8" w:rsidRDefault="00073796" w:rsidP="009D4CFD">
      <w:pPr>
        <w:pStyle w:val="ListParagraph"/>
        <w:numPr>
          <w:ilvl w:val="0"/>
          <w:numId w:val="11"/>
        </w:numPr>
        <w:ind w:left="360"/>
      </w:pPr>
      <w:r w:rsidRPr="000C39F8">
        <w:t xml:space="preserve">IN ACCORDANCE WITH CHAPTER 11-55, WATER POLLUTION CONTROL AND CHAPTER 11-54, WATER QUALITY STANDARDS, TITLE 11, HAWAI'I ADMINISTRATIVE RULES, THE CONTRACTOR SHALL BE RESPONSIBLE FOR ENSURING THAT THE BEST MANAGEMENT PRACTICE (BMP) TO MINIMIZE OR PREVENT THE DISCHARGE OF SEDIMENTS, DEBRIS AND OTHER WATER POLLUTANT INTO STATE WATERS ARE PROVIDED AT ALL TIMES. </w:t>
      </w:r>
    </w:p>
    <w:p w14:paraId="7BA56486" w14:textId="77777777" w:rsidR="009D4CFD" w:rsidRPr="000C39F8" w:rsidRDefault="009D4CFD" w:rsidP="009D4CFD">
      <w:pPr>
        <w:pStyle w:val="ListParagraph"/>
      </w:pPr>
    </w:p>
    <w:p w14:paraId="03CCCE46" w14:textId="77777777" w:rsidR="009D4CFD" w:rsidRPr="000C39F8" w:rsidRDefault="00073796" w:rsidP="009D4CFD">
      <w:pPr>
        <w:pStyle w:val="ListParagraph"/>
        <w:numPr>
          <w:ilvl w:val="0"/>
          <w:numId w:val="11"/>
        </w:numPr>
        <w:ind w:left="360"/>
      </w:pPr>
      <w:r w:rsidRPr="000C39F8">
        <w:t xml:space="preserve">IN ACCORDANCE WITH CHAPTER 11 -58, SOLID WASTE MANAGEMENT CONTROL, TITLE 11, HAWAI'I ADMINISTRATIVE RULES, THE CONTRACTOR SHALL BE RESPONSIBLE FOR ENSURING THAT GRUB MATERIAL, DEMOLITION WASTE AND CONSTRUCTION WASTE GENERATED BY THE PROJECT ARE </w:t>
      </w:r>
      <w:r w:rsidRPr="000C39F8">
        <w:lastRenderedPageBreak/>
        <w:t xml:space="preserve">DISPOSED OF IN A MANNER OR AT A SITE APPROVED BY THE STATE DEPARTMENT OF HEALTH. DISPOSAL OF ANY OF THESE WASTES BY BURNING IS PROHIBITED. </w:t>
      </w:r>
    </w:p>
    <w:p w14:paraId="6311F525" w14:textId="77777777" w:rsidR="009D4CFD" w:rsidRPr="000C39F8" w:rsidRDefault="009D4CFD" w:rsidP="009D4CFD">
      <w:pPr>
        <w:pStyle w:val="ListParagraph"/>
      </w:pPr>
    </w:p>
    <w:p w14:paraId="463F69D6" w14:textId="77777777" w:rsidR="009D4CFD" w:rsidRPr="000C39F8" w:rsidRDefault="00073796" w:rsidP="009D4CFD">
      <w:pPr>
        <w:pStyle w:val="ListParagraph"/>
        <w:numPr>
          <w:ilvl w:val="0"/>
          <w:numId w:val="11"/>
        </w:numPr>
        <w:ind w:left="360"/>
      </w:pPr>
      <w:r w:rsidRPr="000C39F8">
        <w:t xml:space="preserve">THE CONTRACTOR SHALL BE RESPONSIBLE FOR OBTAINING ANY PAYING FOR ALL APPLICABLE PERMITS FROM THE DEPARTMENT OF HEALTH INCLUDING BUT NOT LIMITED TO NATIONAL POLLUTANT DISCHARGE ELIMINATION SYSTEM (NPDES), NOTICE OF INTENT AND GENERAL PERMIT FOR STORM WATER, HYDROSTATIC TEST AND DEWATERING DISCHARGES PRIOR TO COMMENCING CONSTRUCTION. NPDES PERMIT SHALL BE REQUIRED PRIOR TO GRADING OR GRUBBING WORK OVER AN AREA OF ONE ACRE OR MORE. </w:t>
      </w:r>
    </w:p>
    <w:p w14:paraId="09CBFF20" w14:textId="77777777" w:rsidR="009D4CFD" w:rsidRPr="000C39F8" w:rsidRDefault="009D4CFD" w:rsidP="009D4CFD">
      <w:pPr>
        <w:pStyle w:val="ListParagraph"/>
      </w:pPr>
    </w:p>
    <w:p w14:paraId="2AE7ADAA" w14:textId="77777777" w:rsidR="009D4CFD" w:rsidRPr="000C39F8" w:rsidRDefault="00073796" w:rsidP="009D4CFD">
      <w:pPr>
        <w:pStyle w:val="ListParagraph"/>
        <w:numPr>
          <w:ilvl w:val="0"/>
          <w:numId w:val="11"/>
        </w:numPr>
        <w:ind w:left="360"/>
      </w:pPr>
      <w:r w:rsidRPr="000C39F8">
        <w:t xml:space="preserve">AFTER EACH RAINFALL EVENT, THE CONTRACTOR SHALL REMOVE ALL SIT AND DEBRIS RESULTING FROM HIS WORK AND DEPOSITED IN DRAINAGE FACILITIES, ROADWAYS AND OTHER AREAS. THE COST INCURRED FOR ANY NECESSARY REMEDIAL ACTION BY THE COUNTY ENGINEER SHALL BE PAYABLE BY THE CONTRACTOR. </w:t>
      </w:r>
    </w:p>
    <w:p w14:paraId="14FE0DE1" w14:textId="77777777" w:rsidR="009D4CFD" w:rsidRPr="000C39F8" w:rsidRDefault="009D4CFD" w:rsidP="009D4CFD">
      <w:pPr>
        <w:pStyle w:val="ListParagraph"/>
      </w:pPr>
    </w:p>
    <w:p w14:paraId="2AB076CF" w14:textId="77777777" w:rsidR="009D4CFD" w:rsidRPr="000C39F8" w:rsidRDefault="00073796" w:rsidP="009D4CFD">
      <w:pPr>
        <w:pStyle w:val="ListParagraph"/>
        <w:numPr>
          <w:ilvl w:val="0"/>
          <w:numId w:val="11"/>
        </w:numPr>
        <w:ind w:left="360"/>
      </w:pPr>
      <w:r w:rsidRPr="000C39F8">
        <w:t xml:space="preserve">BEST MANAGEMENT PRACTICES (BMP'S) SHALL BE EMPLOYED AT ALL TIMES TO THE MAXIMUM EXTENT PRACTICABLE TO PREVENT DAMAGE BY SEDIMENTATION, EROSION OR DUST TO STREAMS, WATERCOURSE, NATURAL </w:t>
      </w:r>
      <w:proofErr w:type="gramStart"/>
      <w:r w:rsidRPr="000C39F8">
        <w:t>AREAS</w:t>
      </w:r>
      <w:proofErr w:type="gramEnd"/>
      <w:r w:rsidRPr="000C39F8">
        <w:t xml:space="preserve"> AND THE PROPERTY OF OTHERS. </w:t>
      </w:r>
    </w:p>
    <w:p w14:paraId="4ECABA7D" w14:textId="77777777" w:rsidR="009D4CFD" w:rsidRPr="000C39F8" w:rsidRDefault="009D4CFD" w:rsidP="009D4CFD">
      <w:pPr>
        <w:pStyle w:val="ListParagraph"/>
      </w:pPr>
    </w:p>
    <w:p w14:paraId="4483000A" w14:textId="77777777" w:rsidR="009D4CFD" w:rsidRPr="000C39F8" w:rsidRDefault="00073796" w:rsidP="009D4CFD">
      <w:pPr>
        <w:pStyle w:val="ListParagraph"/>
        <w:numPr>
          <w:ilvl w:val="0"/>
          <w:numId w:val="11"/>
        </w:numPr>
        <w:ind w:left="360"/>
      </w:pPr>
      <w:r w:rsidRPr="000C39F8">
        <w:t xml:space="preserve">THE CONTRACTOR SHALL OBTAIN AND COMPLY WITH NATIONAL POLLUTANT DISCHARGE ELIMINATION SYSTEMS (NPDES) PERMIT REQUIREMENTS FOR ALL PROJECTS WHICH WILL DISTURB ONE (1) ACRE OR MORE OF LAND. THE CONTRACTOR SHALL NOT START CONSTRUCTION UNTIL NOTICE OF GENERAL PERMIT COVERAGE (NGPC) IS RECEIVED FROM THE DEPARTMENT OF HEALTH, STATE OF HAWAI'I AND HAS SATISFIED ANY OTHER APPLICABLE REQUIREMENTS OF THE NPDES PERMIT PROGRAM. </w:t>
      </w:r>
    </w:p>
    <w:p w14:paraId="70A550ED" w14:textId="77777777" w:rsidR="009D4CFD" w:rsidRPr="000C39F8" w:rsidRDefault="009D4CFD" w:rsidP="009D4CFD">
      <w:pPr>
        <w:pStyle w:val="ListParagraph"/>
      </w:pPr>
    </w:p>
    <w:p w14:paraId="2E5D35C4" w14:textId="77777777" w:rsidR="009D4CFD" w:rsidRPr="000C39F8" w:rsidRDefault="00073796" w:rsidP="009D4CFD">
      <w:pPr>
        <w:pStyle w:val="ListParagraph"/>
        <w:numPr>
          <w:ilvl w:val="0"/>
          <w:numId w:val="11"/>
        </w:numPr>
        <w:ind w:left="360"/>
      </w:pPr>
      <w:r w:rsidRPr="000C39F8">
        <w:t xml:space="preserve">IN ACCORDANCE WITH CHAPTER 11-46, COMMUNITY NOISE, HAWAI'I ADMINISTRATIVE RULES, THE CONTRACTOR SHALL BE RESPONSIBLE FOR PROVIDING EFFECTIVE CONTROL MEASURES TO MINIMIZE OR PREVENT CONSTRUCTION RELATED NOISE FROM IMPACTING THE RESIDENTS IN THE IMMEDIATE AREA. IF REQUIRED, NOISE REDUCTION MEASURES SHALL BE IMPLEMENTED BY THE CONTRACTOR DURING THE CONSTRUCTION WORK. </w:t>
      </w:r>
    </w:p>
    <w:p w14:paraId="48E476AC" w14:textId="77777777" w:rsidR="009D4CFD" w:rsidRPr="000C39F8" w:rsidRDefault="009D4CFD" w:rsidP="009D4CFD">
      <w:pPr>
        <w:pStyle w:val="ListParagraph"/>
      </w:pPr>
    </w:p>
    <w:p w14:paraId="7FFC6ED4" w14:textId="77777777" w:rsidR="009D4CFD" w:rsidRPr="000C39F8" w:rsidRDefault="00073796" w:rsidP="009D4CFD">
      <w:pPr>
        <w:pStyle w:val="ListParagraph"/>
        <w:numPr>
          <w:ilvl w:val="0"/>
          <w:numId w:val="11"/>
        </w:numPr>
        <w:ind w:left="360"/>
      </w:pPr>
      <w:r w:rsidRPr="000C39F8">
        <w:t xml:space="preserve">THE PROPERTY MAY HARBOR RODENTS WHICH WILL BE DISPERSED TO THE SURROUNDING AREAS WHEN THE SITE IS CLEARED. IN ACCORDANCE WITH CHAPTER 11-26, ENTITLED VECTOR CONTROL OF TITLE 11, HAR, THE APPLICANT SHALL ASCERTAIN THE PRESENCE OR ABSENCE OF RODENTS ON THE PROPERTY. SHOULD THE PRESENCE OF RODENTS BE DETERMINED, THE APPLICANT SHALL ERADICATE THE RODENTS PRIOR TO CLEARING THE SITE. </w:t>
      </w:r>
    </w:p>
    <w:p w14:paraId="1234C6C3" w14:textId="77777777" w:rsidR="009D4CFD" w:rsidRPr="000C39F8" w:rsidRDefault="009D4CFD" w:rsidP="009D4CFD">
      <w:pPr>
        <w:pStyle w:val="ListParagraph"/>
      </w:pPr>
    </w:p>
    <w:p w14:paraId="7EAF3381" w14:textId="48E45533" w:rsidR="002D32CA" w:rsidRPr="000C39F8" w:rsidRDefault="00073796" w:rsidP="009D4CFD">
      <w:pPr>
        <w:pStyle w:val="ListParagraph"/>
        <w:numPr>
          <w:ilvl w:val="0"/>
          <w:numId w:val="11"/>
        </w:numPr>
        <w:ind w:left="360"/>
      </w:pPr>
      <w:r w:rsidRPr="000C39F8">
        <w:lastRenderedPageBreak/>
        <w:t xml:space="preserve">A COPY OF THE PLANS, CONSTRUCTION SCHEDULE AND/OR WRITTEN MEASURES THAT IS REQUIRED TO BE SUBMITTED BY THE CONTRACTOR (DUST CONTROL MEASURES/PLANS) SHOULD ALSO BE SENT TO THE DEPARTMENT OF HEALTH FOR MONITORING PURPOSES. </w:t>
      </w:r>
    </w:p>
    <w:sectPr w:rsidR="002D32CA" w:rsidRPr="000C39F8" w:rsidSect="00D61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7CE4"/>
    <w:multiLevelType w:val="hybridMultilevel"/>
    <w:tmpl w:val="B2CCD360"/>
    <w:lvl w:ilvl="0" w:tplc="5B8EAF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A4CF1"/>
    <w:multiLevelType w:val="hybridMultilevel"/>
    <w:tmpl w:val="ED9403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23690"/>
    <w:multiLevelType w:val="hybridMultilevel"/>
    <w:tmpl w:val="2FF6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41C16"/>
    <w:multiLevelType w:val="hybridMultilevel"/>
    <w:tmpl w:val="A39AFD5E"/>
    <w:lvl w:ilvl="0" w:tplc="0409000F">
      <w:start w:val="1"/>
      <w:numFmt w:val="decimal"/>
      <w:lvlText w:val="%1."/>
      <w:lvlJc w:val="left"/>
      <w:pPr>
        <w:ind w:left="720" w:hanging="360"/>
      </w:pPr>
      <w:rPr>
        <w:rFonts w:hint="default"/>
      </w:rPr>
    </w:lvl>
    <w:lvl w:ilvl="1" w:tplc="8286CDCC">
      <w:start w:val="1"/>
      <w:numFmt w:val="upperLetter"/>
      <w:lvlText w:val="%2."/>
      <w:lvlJc w:val="left"/>
      <w:pPr>
        <w:ind w:left="1440" w:hanging="360"/>
      </w:pPr>
      <w:rPr>
        <w:rFonts w:hint="default"/>
      </w:rPr>
    </w:lvl>
    <w:lvl w:ilvl="2" w:tplc="9C700C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2523"/>
    <w:multiLevelType w:val="hybridMultilevel"/>
    <w:tmpl w:val="5BA0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83035"/>
    <w:multiLevelType w:val="hybridMultilevel"/>
    <w:tmpl w:val="273A3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E6F2A"/>
    <w:multiLevelType w:val="hybridMultilevel"/>
    <w:tmpl w:val="30BC1288"/>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E505F"/>
    <w:multiLevelType w:val="hybridMultilevel"/>
    <w:tmpl w:val="8574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81FE7"/>
    <w:multiLevelType w:val="hybridMultilevel"/>
    <w:tmpl w:val="3E92B4CE"/>
    <w:lvl w:ilvl="0" w:tplc="B862292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E40B7"/>
    <w:multiLevelType w:val="hybridMultilevel"/>
    <w:tmpl w:val="C60E8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51E09"/>
    <w:multiLevelType w:val="hybridMultilevel"/>
    <w:tmpl w:val="9CB4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95E93"/>
    <w:multiLevelType w:val="hybridMultilevel"/>
    <w:tmpl w:val="40CEA11E"/>
    <w:lvl w:ilvl="0" w:tplc="BA70D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4E199F"/>
    <w:multiLevelType w:val="hybridMultilevel"/>
    <w:tmpl w:val="46D49E9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A55B5"/>
    <w:multiLevelType w:val="hybridMultilevel"/>
    <w:tmpl w:val="B2969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A0EB7"/>
    <w:multiLevelType w:val="hybridMultilevel"/>
    <w:tmpl w:val="01C662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A5CEF"/>
    <w:multiLevelType w:val="hybridMultilevel"/>
    <w:tmpl w:val="E864D532"/>
    <w:lvl w:ilvl="0" w:tplc="04090015">
      <w:start w:val="1"/>
      <w:numFmt w:val="upperLetter"/>
      <w:lvlText w:val="%1."/>
      <w:lvlJc w:val="left"/>
      <w:pPr>
        <w:ind w:left="1080" w:hanging="360"/>
      </w:pPr>
    </w:lvl>
    <w:lvl w:ilvl="1" w:tplc="F1560C5C">
      <w:start w:val="1"/>
      <w:numFmt w:val="upperLetter"/>
      <w:lvlText w:val="%2."/>
      <w:lvlJc w:val="left"/>
      <w:pPr>
        <w:ind w:left="1800" w:hanging="360"/>
      </w:pPr>
      <w:rPr>
        <w:rFonts w:ascii="Times New Roman" w:eastAsia="Times New Roman" w:hAnsi="Times New Roman" w:cs="Times New Roman"/>
      </w:rPr>
    </w:lvl>
    <w:lvl w:ilvl="2" w:tplc="91028D0C">
      <w:start w:val="1"/>
      <w:numFmt w:val="lowerLetter"/>
      <w:lvlText w:val="%3."/>
      <w:lvlJc w:val="left"/>
      <w:pPr>
        <w:ind w:left="2700" w:hanging="360"/>
      </w:pPr>
      <w:rPr>
        <w:rFonts w:hint="default"/>
      </w:rPr>
    </w:lvl>
    <w:lvl w:ilvl="3" w:tplc="88AE1C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8C7D5C"/>
    <w:multiLevelType w:val="hybridMultilevel"/>
    <w:tmpl w:val="BE6A5CCC"/>
    <w:lvl w:ilvl="0" w:tplc="E56C1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04341"/>
    <w:multiLevelType w:val="hybridMultilevel"/>
    <w:tmpl w:val="8F4C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34BD8"/>
    <w:multiLevelType w:val="hybridMultilevel"/>
    <w:tmpl w:val="47784F68"/>
    <w:lvl w:ilvl="0" w:tplc="9E164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0F505B"/>
    <w:multiLevelType w:val="hybridMultilevel"/>
    <w:tmpl w:val="B5A6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01A3C"/>
    <w:multiLevelType w:val="hybridMultilevel"/>
    <w:tmpl w:val="1CD4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A0620"/>
    <w:multiLevelType w:val="hybridMultilevel"/>
    <w:tmpl w:val="C148A1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70646"/>
    <w:multiLevelType w:val="hybridMultilevel"/>
    <w:tmpl w:val="9000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A1036"/>
    <w:multiLevelType w:val="hybridMultilevel"/>
    <w:tmpl w:val="EC0C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00F13"/>
    <w:multiLevelType w:val="hybridMultilevel"/>
    <w:tmpl w:val="BCA4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B4F97"/>
    <w:multiLevelType w:val="hybridMultilevel"/>
    <w:tmpl w:val="6BD43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480186">
    <w:abstractNumId w:val="4"/>
  </w:num>
  <w:num w:numId="2" w16cid:durableId="510266874">
    <w:abstractNumId w:val="11"/>
  </w:num>
  <w:num w:numId="3" w16cid:durableId="264730267">
    <w:abstractNumId w:val="21"/>
  </w:num>
  <w:num w:numId="4" w16cid:durableId="197931376">
    <w:abstractNumId w:val="14"/>
  </w:num>
  <w:num w:numId="5" w16cid:durableId="1282106158">
    <w:abstractNumId w:val="1"/>
  </w:num>
  <w:num w:numId="6" w16cid:durableId="96409933">
    <w:abstractNumId w:val="23"/>
  </w:num>
  <w:num w:numId="7" w16cid:durableId="311568008">
    <w:abstractNumId w:val="22"/>
  </w:num>
  <w:num w:numId="8" w16cid:durableId="2051151095">
    <w:abstractNumId w:val="19"/>
  </w:num>
  <w:num w:numId="9" w16cid:durableId="1370912877">
    <w:abstractNumId w:val="7"/>
  </w:num>
  <w:num w:numId="10" w16cid:durableId="1595555566">
    <w:abstractNumId w:val="2"/>
  </w:num>
  <w:num w:numId="11" w16cid:durableId="1906136060">
    <w:abstractNumId w:val="20"/>
  </w:num>
  <w:num w:numId="12" w16cid:durableId="237447393">
    <w:abstractNumId w:val="17"/>
  </w:num>
  <w:num w:numId="13" w16cid:durableId="137191832">
    <w:abstractNumId w:val="12"/>
  </w:num>
  <w:num w:numId="14" w16cid:durableId="242493062">
    <w:abstractNumId w:val="24"/>
  </w:num>
  <w:num w:numId="15" w16cid:durableId="1442992081">
    <w:abstractNumId w:val="25"/>
  </w:num>
  <w:num w:numId="16" w16cid:durableId="1883134156">
    <w:abstractNumId w:val="5"/>
  </w:num>
  <w:num w:numId="17" w16cid:durableId="1887401469">
    <w:abstractNumId w:val="3"/>
  </w:num>
  <w:num w:numId="18" w16cid:durableId="634025999">
    <w:abstractNumId w:val="15"/>
  </w:num>
  <w:num w:numId="19" w16cid:durableId="66655296">
    <w:abstractNumId w:val="8"/>
  </w:num>
  <w:num w:numId="20" w16cid:durableId="277029768">
    <w:abstractNumId w:val="16"/>
  </w:num>
  <w:num w:numId="21" w16cid:durableId="435028483">
    <w:abstractNumId w:val="0"/>
  </w:num>
  <w:num w:numId="22" w16cid:durableId="1735470921">
    <w:abstractNumId w:val="13"/>
  </w:num>
  <w:num w:numId="23" w16cid:durableId="996030205">
    <w:abstractNumId w:val="10"/>
  </w:num>
  <w:num w:numId="24" w16cid:durableId="2007585975">
    <w:abstractNumId w:val="18"/>
  </w:num>
  <w:num w:numId="25" w16cid:durableId="2143035838">
    <w:abstractNumId w:val="9"/>
  </w:num>
  <w:num w:numId="26" w16cid:durableId="2106344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96"/>
    <w:rsid w:val="00022794"/>
    <w:rsid w:val="00034699"/>
    <w:rsid w:val="00062433"/>
    <w:rsid w:val="00073796"/>
    <w:rsid w:val="00076A49"/>
    <w:rsid w:val="000B0D4E"/>
    <w:rsid w:val="000C39F8"/>
    <w:rsid w:val="000C4828"/>
    <w:rsid w:val="000D2BCF"/>
    <w:rsid w:val="000E2A7D"/>
    <w:rsid w:val="00101E21"/>
    <w:rsid w:val="00150605"/>
    <w:rsid w:val="00171DD4"/>
    <w:rsid w:val="00181128"/>
    <w:rsid w:val="0019000E"/>
    <w:rsid w:val="00205888"/>
    <w:rsid w:val="002116F3"/>
    <w:rsid w:val="00213476"/>
    <w:rsid w:val="00242827"/>
    <w:rsid w:val="00266BEE"/>
    <w:rsid w:val="0027779B"/>
    <w:rsid w:val="002A4353"/>
    <w:rsid w:val="002C56CE"/>
    <w:rsid w:val="002D32CA"/>
    <w:rsid w:val="002D7188"/>
    <w:rsid w:val="002D7B93"/>
    <w:rsid w:val="00322C2A"/>
    <w:rsid w:val="00324FE4"/>
    <w:rsid w:val="00334575"/>
    <w:rsid w:val="00345F2D"/>
    <w:rsid w:val="00350E69"/>
    <w:rsid w:val="00355DCB"/>
    <w:rsid w:val="00355EA7"/>
    <w:rsid w:val="003563B0"/>
    <w:rsid w:val="003702E7"/>
    <w:rsid w:val="0037797A"/>
    <w:rsid w:val="003B4EAB"/>
    <w:rsid w:val="003D0858"/>
    <w:rsid w:val="003D691B"/>
    <w:rsid w:val="003E0C19"/>
    <w:rsid w:val="003E39D1"/>
    <w:rsid w:val="00430683"/>
    <w:rsid w:val="004A057E"/>
    <w:rsid w:val="004B6008"/>
    <w:rsid w:val="004C77E8"/>
    <w:rsid w:val="004F6793"/>
    <w:rsid w:val="00544AD6"/>
    <w:rsid w:val="00566180"/>
    <w:rsid w:val="005741E1"/>
    <w:rsid w:val="005A5670"/>
    <w:rsid w:val="005B0B65"/>
    <w:rsid w:val="005B213F"/>
    <w:rsid w:val="005D6CAF"/>
    <w:rsid w:val="005F5A62"/>
    <w:rsid w:val="00674DBE"/>
    <w:rsid w:val="006866D6"/>
    <w:rsid w:val="00687950"/>
    <w:rsid w:val="006D32D0"/>
    <w:rsid w:val="006F0F6E"/>
    <w:rsid w:val="006F43B5"/>
    <w:rsid w:val="00703FE6"/>
    <w:rsid w:val="00741674"/>
    <w:rsid w:val="00764D9D"/>
    <w:rsid w:val="007872F7"/>
    <w:rsid w:val="007D7BE4"/>
    <w:rsid w:val="007F263C"/>
    <w:rsid w:val="00817334"/>
    <w:rsid w:val="008305B0"/>
    <w:rsid w:val="00862322"/>
    <w:rsid w:val="00864331"/>
    <w:rsid w:val="008B2650"/>
    <w:rsid w:val="008B6CEE"/>
    <w:rsid w:val="008D4C12"/>
    <w:rsid w:val="008E38D9"/>
    <w:rsid w:val="00904C92"/>
    <w:rsid w:val="00912F8B"/>
    <w:rsid w:val="009153C1"/>
    <w:rsid w:val="00932209"/>
    <w:rsid w:val="00941B56"/>
    <w:rsid w:val="00945207"/>
    <w:rsid w:val="009854CF"/>
    <w:rsid w:val="00991E1F"/>
    <w:rsid w:val="00994A3E"/>
    <w:rsid w:val="00994FEF"/>
    <w:rsid w:val="009A1FC3"/>
    <w:rsid w:val="009A2D9C"/>
    <w:rsid w:val="009A7764"/>
    <w:rsid w:val="009C0FBD"/>
    <w:rsid w:val="009D48AF"/>
    <w:rsid w:val="009D4CFD"/>
    <w:rsid w:val="009F6E55"/>
    <w:rsid w:val="00A21B34"/>
    <w:rsid w:val="00A3510D"/>
    <w:rsid w:val="00A575E6"/>
    <w:rsid w:val="00A721A6"/>
    <w:rsid w:val="00A84814"/>
    <w:rsid w:val="00AC643B"/>
    <w:rsid w:val="00AF72E9"/>
    <w:rsid w:val="00B42316"/>
    <w:rsid w:val="00BC1285"/>
    <w:rsid w:val="00BE0247"/>
    <w:rsid w:val="00BE0F15"/>
    <w:rsid w:val="00C4377D"/>
    <w:rsid w:val="00C50737"/>
    <w:rsid w:val="00C538B8"/>
    <w:rsid w:val="00C74535"/>
    <w:rsid w:val="00C7753F"/>
    <w:rsid w:val="00C83750"/>
    <w:rsid w:val="00C842EF"/>
    <w:rsid w:val="00CB5608"/>
    <w:rsid w:val="00D07BF0"/>
    <w:rsid w:val="00D44EF0"/>
    <w:rsid w:val="00D5564F"/>
    <w:rsid w:val="00D61DEE"/>
    <w:rsid w:val="00D62B16"/>
    <w:rsid w:val="00DA76B1"/>
    <w:rsid w:val="00DB44E7"/>
    <w:rsid w:val="00DC0015"/>
    <w:rsid w:val="00DC6A31"/>
    <w:rsid w:val="00DC7382"/>
    <w:rsid w:val="00E15D70"/>
    <w:rsid w:val="00E27E66"/>
    <w:rsid w:val="00E47520"/>
    <w:rsid w:val="00E665A2"/>
    <w:rsid w:val="00EC1231"/>
    <w:rsid w:val="00F233AE"/>
    <w:rsid w:val="00F66C4D"/>
    <w:rsid w:val="00FC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4C60"/>
  <w15:chartTrackingRefBased/>
  <w15:docId w15:val="{819A2089-B33C-43FF-B91C-BD64923E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0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E21"/>
    <w:rPr>
      <w:sz w:val="24"/>
      <w:szCs w:val="24"/>
    </w:rPr>
  </w:style>
  <w:style w:type="paragraph" w:styleId="ListParagraph">
    <w:name w:val="List Paragraph"/>
    <w:basedOn w:val="Normal"/>
    <w:uiPriority w:val="34"/>
    <w:qFormat/>
    <w:rsid w:val="00544AD6"/>
    <w:pPr>
      <w:ind w:left="720"/>
      <w:contextualSpacing/>
    </w:pPr>
  </w:style>
  <w:style w:type="table" w:styleId="TableGrid">
    <w:name w:val="Table Grid"/>
    <w:basedOn w:val="TableNormal"/>
    <w:rsid w:val="009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575E6"/>
    <w:rPr>
      <w:rFonts w:ascii="Segoe UI" w:hAnsi="Segoe UI" w:cs="Segoe UI"/>
      <w:sz w:val="18"/>
      <w:szCs w:val="18"/>
    </w:rPr>
  </w:style>
  <w:style w:type="character" w:customStyle="1" w:styleId="BalloonTextChar">
    <w:name w:val="Balloon Text Char"/>
    <w:basedOn w:val="DefaultParagraphFont"/>
    <w:link w:val="BalloonText"/>
    <w:semiHidden/>
    <w:rsid w:val="00A57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0130">
      <w:bodyDiv w:val="1"/>
      <w:marLeft w:val="0"/>
      <w:marRight w:val="0"/>
      <w:marTop w:val="0"/>
      <w:marBottom w:val="0"/>
      <w:divBdr>
        <w:top w:val="none" w:sz="0" w:space="0" w:color="auto"/>
        <w:left w:val="none" w:sz="0" w:space="0" w:color="auto"/>
        <w:bottom w:val="none" w:sz="0" w:space="0" w:color="auto"/>
        <w:right w:val="none" w:sz="0" w:space="0" w:color="auto"/>
      </w:divBdr>
    </w:div>
    <w:div w:id="12383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6886</Words>
  <Characters>39254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Rufo Pablo</dc:creator>
  <cp:keywords/>
  <dc:description/>
  <cp:lastModifiedBy>Jon Sugibayashi</cp:lastModifiedBy>
  <cp:revision>7</cp:revision>
  <dcterms:created xsi:type="dcterms:W3CDTF">2022-07-25T20:15:00Z</dcterms:created>
  <dcterms:modified xsi:type="dcterms:W3CDTF">2022-09-26T21:14:00Z</dcterms:modified>
</cp:coreProperties>
</file>